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tabs>
          <w:tab w:val="right" w:pos="10800"/>
        </w:tabs>
        <w:spacing w:before="0" w:after="0"/>
        <w:rPr>
          <w:sz w:val="34"/>
          <w:szCs w:val="34"/>
        </w:rPr>
      </w:pPr>
      <w:r>
        <w:rPr>
          <w:rFonts w:ascii="Arial" w:hAnsi="Arial" w:eastAsia="Arial" w:cs="Arial"/>
          <w:b/>
          <w:bCs/>
          <w:noProof/>
          <w:color w:val="111111"/>
          <w:sz w:val="34"/>
          <w:szCs w:val="34"/>
        </w:rPr>
        <w:t xml:space="preserve">Pre-Trip Inspection Checklist</w:t>
      </w:r>
      <w:r>
        <w:tab/>
      </w:r>
      <w:r>
        <w:rPr>
          <w:rFonts w:ascii="Arial" w:hAnsi="Arial" w:eastAsia="Arial" w:cs="Arial"/>
          <w:b/>
          <w:bCs/>
          <w:noProof/>
          <w:color w:val="111111"/>
          <w:sz w:val="23"/>
          <w:szCs w:val="23"/>
        </w:rPr>
        <w:t xml:space="preserve">Ledger Road</w:t>
      </w:r>
    </w:p>
    <w:p>
      <w:pPr>
        <w:tabs>
          <w:tab w:val="right" w:pos="10800"/>
        </w:tabs>
        <w:spacing w:before="0" w:after="100"/>
        <w:rPr>
          <w:sz w:val="18"/>
          <w:szCs w:val="18"/>
        </w:rPr>
      </w:pPr>
      <w:r>
        <w:rPr>
          <w:rFonts w:ascii="Arial" w:hAnsi="Arial" w:eastAsia="Arial" w:cs="Arial"/>
          <w:noProof/>
          <w:color w:val="333333"/>
          <w:sz w:val="17"/>
          <w:szCs w:val="17"/>
        </w:rPr>
        <w:t xml:space="preserve">A walk-around check for a truck or tractor and its trailer, covering the parts named in 49 CFR 392.7.</w:t>
      </w:r>
      <w:r>
        <w:tab/>
      </w:r>
      <w:r>
        <w:rPr>
          <w:rFonts w:ascii="Arial" w:hAnsi="Arial" w:eastAsia="Arial" w:cs="Arial"/>
          <w:noProof/>
          <w:color w:val="2E528A"/>
          <w:sz w:val="18"/>
          <w:szCs w:val="18"/>
        </w:rPr>
        <w:t xml:space="preserve">ledgerroad.com</w:t>
      </w:r>
    </w:p>
    <w:tbl>
      <w:tblPr>
        <w:tblW w:w="10800" w:type="dxa"/>
        <w:tblLayout w:type="fixed"/>
      </w:tblPr>
      <w:tblGrid>
        <w:gridCol w:w="2700"/>
        <w:gridCol w:w="2700"/>
        <w:gridCol w:w="2700"/>
        <w:gridCol w:w="2700"/>
      </w:tblGrid>
      <w:tr>
        <w:trPr>
          <w:cantSplit/>
          <w:trHeight w:val="36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Carrier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Time</w:t>
            </w:r>
          </w:p>
        </w:tc>
      </w:tr>
      <w:tr>
        <w:trPr>
          <w:cantSplit/>
          <w:trHeight w:val="360" w:hRule="atLeast"/>
        </w:trPr>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Driver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Truck / tractor unit no.</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Trailer unit no.</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Odometer</w:t>
            </w:r>
          </w:p>
        </w:tc>
      </w:tr>
    </w:tbl>
    <w:p>
      <w:pPr>
        <w:spacing w:before="0" w:after="0" w:line="160" w:lineRule="exact"/>
        <w:rPr>
          <w:sz w:val="2"/>
          <w:szCs w:val="2"/>
        </w:rPr>
      </w:pPr>
    </w:p>
    <w:tbl>
      <w:tblPr>
        <w:tblW w:w="10800" w:type="dxa"/>
        <w:tblLayout w:type="fixed"/>
      </w:tblPr>
      <w:tblGrid>
        <w:gridCol w:w="4060"/>
        <w:gridCol w:w="625"/>
        <w:gridCol w:w="625"/>
        <w:gridCol w:w="180"/>
        <w:gridCol w:w="4060"/>
        <w:gridCol w:w="625"/>
        <w:gridCol w:w="625"/>
      </w:tblGrid>
      <w:tr>
        <w:trPr>
          <w:cantSplit/>
          <w:trHeight w:val="236" w:hRule="atLeast"/>
          <w:tblHeader/>
        </w:trPr>
        <w:tc>
          <w:tcPr>
            <w:tcW w:w="4060" w:type="dxa"/>
            <w:tcBorders>
              <w:top w:val="single" w:sz="8" w:space="0" w:color="111111"/>
              <w:left w:val="single" w:sz="8" w:space="0" w:color="111111"/>
              <w:bottom w:val="single" w:sz="8" w:space="0" w:color="111111"/>
              <w:right w:val="single" w:sz="8" w:space="0" w:color="111111"/>
            </w:tcBorders>
            <w:shd w:val="clear" w:color="auto" w:fill="20252A"/>
            <w:tcMar>
              <w:top w:w="48" w:type="dxa"/>
              <w:left w:w="90" w:type="dxa"/>
              <w:bottom w:w="48" w:type="dxa"/>
              <w:right w:w="90" w:type="dxa"/>
            </w:tcMar>
            <w:vAlign w:val="center"/>
          </w:tcPr>
          <w:p>
            <w:pPr>
              <w:spacing w:before="0" w:after="0"/>
              <w:rPr>
                <w:sz w:val="16"/>
                <w:szCs w:val="16"/>
              </w:rPr>
            </w:pPr>
            <w:r>
              <w:rPr>
                <w:rFonts w:ascii="Arial" w:hAnsi="Arial" w:eastAsia="Arial" w:cs="Arial"/>
                <w:b/>
                <w:bCs/>
                <w:noProof/>
                <w:color w:val="FFFFFF"/>
                <w:sz w:val="16"/>
                <w:szCs w:val="16"/>
              </w:rPr>
              <w:t xml:space="preserve">Item</w:t>
            </w:r>
          </w:p>
        </w:tc>
        <w:tc>
          <w:tcPr>
            <w:tcW w:w="625" w:type="dxa"/>
            <w:tcBorders>
              <w:top w:val="single" w:sz="8" w:space="0" w:color="111111"/>
              <w:left w:val="single" w:sz="8" w:space="0" w:color="111111"/>
              <w:bottom w:val="single" w:sz="8" w:space="0" w:color="111111"/>
              <w:right w:val="single" w:sz="8" w:space="0" w:color="111111"/>
            </w:tcBorders>
            <w:shd w:val="clear" w:color="auto" w:fill="20252A"/>
            <w:tcMar>
              <w:top w:w="48" w:type="dxa"/>
              <w:left w:w="20" w:type="dxa"/>
              <w:bottom w:w="48" w:type="dxa"/>
              <w:right w:w="20" w:type="dxa"/>
            </w:tcMar>
            <w:vAlign w:val="center"/>
          </w:tcPr>
          <w:p>
            <w:pPr>
              <w:spacing w:before="0" w:after="0"/>
              <w:jc w:val="center"/>
              <w:rPr>
                <w:sz w:val="16"/>
                <w:szCs w:val="16"/>
              </w:rPr>
            </w:pPr>
            <w:r>
              <w:rPr>
                <w:rFonts w:ascii="Arial" w:hAnsi="Arial" w:eastAsia="Arial" w:cs="Arial"/>
                <w:b/>
                <w:bCs/>
                <w:noProof/>
                <w:color w:val="FFFFFF"/>
                <w:sz w:val="16"/>
                <w:szCs w:val="16"/>
              </w:rPr>
              <w:t xml:space="preserve">OK</w:t>
            </w:r>
          </w:p>
        </w:tc>
        <w:tc>
          <w:tcPr>
            <w:tcW w:w="625" w:type="dxa"/>
            <w:tcBorders>
              <w:top w:val="single" w:sz="8" w:space="0" w:color="111111"/>
              <w:left w:val="single" w:sz="8" w:space="0" w:color="111111"/>
              <w:bottom w:val="single" w:sz="8" w:space="0" w:color="111111"/>
              <w:right w:val="single" w:sz="8" w:space="0" w:color="111111"/>
            </w:tcBorders>
            <w:shd w:val="clear" w:color="auto" w:fill="20252A"/>
            <w:tcMar>
              <w:top w:w="48" w:type="dxa"/>
              <w:left w:w="20" w:type="dxa"/>
              <w:bottom w:w="48" w:type="dxa"/>
              <w:right w:w="20" w:type="dxa"/>
            </w:tcMar>
            <w:vAlign w:val="center"/>
          </w:tcPr>
          <w:p>
            <w:pPr>
              <w:spacing w:before="0" w:after="0"/>
              <w:jc w:val="center"/>
              <w:rPr>
                <w:sz w:val="16"/>
                <w:szCs w:val="16"/>
              </w:rPr>
            </w:pPr>
            <w:r>
              <w:rPr>
                <w:rFonts w:ascii="Arial" w:hAnsi="Arial" w:eastAsia="Arial" w:cs="Arial"/>
                <w:b/>
                <w:bCs/>
                <w:noProof/>
                <w:color w:val="FFFFFF"/>
                <w:sz w:val="16"/>
                <w:szCs w:val="16"/>
              </w:rPr>
              <w:t xml:space="preserve">Defect</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shd w:val="clear" w:color="auto" w:fill="20252A"/>
            <w:tcMar>
              <w:top w:w="48" w:type="dxa"/>
              <w:left w:w="90" w:type="dxa"/>
              <w:bottom w:w="48" w:type="dxa"/>
              <w:right w:w="90" w:type="dxa"/>
            </w:tcMar>
            <w:vAlign w:val="center"/>
          </w:tcPr>
          <w:p>
            <w:pPr>
              <w:spacing w:before="0" w:after="0"/>
              <w:rPr>
                <w:sz w:val="16"/>
                <w:szCs w:val="16"/>
              </w:rPr>
            </w:pPr>
            <w:r>
              <w:rPr>
                <w:rFonts w:ascii="Arial" w:hAnsi="Arial" w:eastAsia="Arial" w:cs="Arial"/>
                <w:b/>
                <w:bCs/>
                <w:noProof/>
                <w:color w:val="FFFFFF"/>
                <w:sz w:val="16"/>
                <w:szCs w:val="16"/>
              </w:rPr>
              <w:t xml:space="preserve">Item</w:t>
            </w:r>
          </w:p>
        </w:tc>
        <w:tc>
          <w:tcPr>
            <w:tcW w:w="625" w:type="dxa"/>
            <w:tcBorders>
              <w:top w:val="single" w:sz="8" w:space="0" w:color="111111"/>
              <w:left w:val="single" w:sz="8" w:space="0" w:color="111111"/>
              <w:bottom w:val="single" w:sz="8" w:space="0" w:color="111111"/>
              <w:right w:val="single" w:sz="8" w:space="0" w:color="111111"/>
            </w:tcBorders>
            <w:shd w:val="clear" w:color="auto" w:fill="20252A"/>
            <w:tcMar>
              <w:top w:w="48" w:type="dxa"/>
              <w:left w:w="20" w:type="dxa"/>
              <w:bottom w:w="48" w:type="dxa"/>
              <w:right w:w="20" w:type="dxa"/>
            </w:tcMar>
            <w:vAlign w:val="center"/>
          </w:tcPr>
          <w:p>
            <w:pPr>
              <w:spacing w:before="0" w:after="0"/>
              <w:jc w:val="center"/>
              <w:rPr>
                <w:sz w:val="16"/>
                <w:szCs w:val="16"/>
              </w:rPr>
            </w:pPr>
            <w:r>
              <w:rPr>
                <w:rFonts w:ascii="Arial" w:hAnsi="Arial" w:eastAsia="Arial" w:cs="Arial"/>
                <w:b/>
                <w:bCs/>
                <w:noProof/>
                <w:color w:val="FFFFFF"/>
                <w:sz w:val="16"/>
                <w:szCs w:val="16"/>
              </w:rPr>
              <w:t xml:space="preserve">OK</w:t>
            </w:r>
          </w:p>
        </w:tc>
        <w:tc>
          <w:tcPr>
            <w:tcW w:w="625" w:type="dxa"/>
            <w:tcBorders>
              <w:top w:val="single" w:sz="8" w:space="0" w:color="111111"/>
              <w:left w:val="single" w:sz="8" w:space="0" w:color="111111"/>
              <w:bottom w:val="single" w:sz="8" w:space="0" w:color="111111"/>
              <w:right w:val="single" w:sz="8" w:space="0" w:color="111111"/>
            </w:tcBorders>
            <w:shd w:val="clear" w:color="auto" w:fill="20252A"/>
            <w:tcMar>
              <w:top w:w="48" w:type="dxa"/>
              <w:left w:w="20" w:type="dxa"/>
              <w:bottom w:w="48" w:type="dxa"/>
              <w:right w:w="20" w:type="dxa"/>
            </w:tcMar>
            <w:vAlign w:val="center"/>
          </w:tcPr>
          <w:p>
            <w:pPr>
              <w:spacing w:before="0" w:after="0"/>
              <w:jc w:val="center"/>
              <w:rPr>
                <w:sz w:val="16"/>
                <w:szCs w:val="16"/>
              </w:rPr>
            </w:pPr>
            <w:r>
              <w:rPr>
                <w:rFonts w:ascii="Arial" w:hAnsi="Arial" w:eastAsia="Arial" w:cs="Arial"/>
                <w:b/>
                <w:bCs/>
                <w:noProof/>
                <w:color w:val="FFFFFF"/>
                <w:sz w:val="16"/>
                <w:szCs w:val="16"/>
              </w:rPr>
              <w:t xml:space="preserve">Defect</w:t>
            </w:r>
          </w:p>
        </w:tc>
      </w:tr>
      <w:tr>
        <w:trPr>
          <w:cantSplit/>
          <w:trHeight w:val="236" w:hRule="atLeast"/>
        </w:trPr>
        <w:tc>
          <w:tcPr>
            <w:tcW w:w="5310" w:type="dxa"/>
            <w:gridSpan w:val="3"/>
            <w:tcBorders>
              <w:top w:val="single" w:sz="8" w:space="0" w:color="111111"/>
              <w:left w:val="single" w:sz="8" w:space="0" w:color="111111"/>
              <w:bottom w:val="single" w:sz="8" w:space="0" w:color="111111"/>
              <w:right w:val="single" w:sz="8" w:space="0" w:color="111111"/>
            </w:tcBorders>
            <w:shd w:val="clear" w:color="auto" w:fill="ECEEEF"/>
            <w:tcMar>
              <w:top w:w="48" w:type="dxa"/>
              <w:left w:w="90" w:type="dxa"/>
              <w:bottom w:w="48" w:type="dxa"/>
              <w:right w:w="90" w:type="dxa"/>
            </w:tcMar>
            <w:vAlign w:val="center"/>
          </w:tcPr>
          <w:p>
            <w:pPr>
              <w:spacing w:before="0" w:after="0" w:line="196" w:lineRule="exact"/>
              <w:rPr>
                <w:sz w:val="15"/>
                <w:szCs w:val="15"/>
              </w:rPr>
            </w:pPr>
            <w:r>
              <w:rPr>
                <w:rFonts w:ascii="Arial" w:hAnsi="Arial" w:eastAsia="Arial" w:cs="Arial"/>
                <w:b/>
                <w:bCs/>
                <w:noProof/>
                <w:color w:val="111111"/>
                <w:spacing w:val="10"/>
                <w:sz w:val="15"/>
                <w:szCs w:val="15"/>
              </w:rPr>
              <w:t xml:space="preserve">APPROACH AND ENGINE COMPARTMENT</w:t>
            </w: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3"/>
            <w:tcBorders>
              <w:top w:val="single" w:sz="8" w:space="0" w:color="111111"/>
              <w:left w:val="single" w:sz="8" w:space="0" w:color="111111"/>
              <w:bottom w:val="single" w:sz="8" w:space="0" w:color="111111"/>
              <w:right w:val="single" w:sz="8" w:space="0" w:color="111111"/>
            </w:tcBorders>
            <w:shd w:val="clear" w:color="auto" w:fill="ECEEEF"/>
            <w:tcMar>
              <w:top w:w="48" w:type="dxa"/>
              <w:left w:w="90" w:type="dxa"/>
              <w:bottom w:w="48" w:type="dxa"/>
              <w:right w:w="90" w:type="dxa"/>
            </w:tcMar>
            <w:vAlign w:val="center"/>
          </w:tcPr>
          <w:p>
            <w:pPr>
              <w:spacing w:before="0" w:after="0" w:line="196" w:lineRule="exact"/>
              <w:rPr>
                <w:sz w:val="15"/>
                <w:szCs w:val="15"/>
              </w:rPr>
            </w:pPr>
            <w:r>
              <w:rPr>
                <w:rFonts w:ascii="Arial" w:hAnsi="Arial" w:eastAsia="Arial" w:cs="Arial"/>
                <w:b/>
                <w:bCs/>
                <w:noProof/>
                <w:color w:val="111111"/>
                <w:spacing w:val="10"/>
                <w:sz w:val="15"/>
                <w:szCs w:val="15"/>
              </w:rPr>
              <w:t xml:space="preserve">TRUCK OR TRACTOR</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Vehicle sits level; no leaks underneath</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Steer tires: tread, inflation, sidewalls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Engine oil level</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Wheels, rims and lug nuts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Coolant level and hoses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Hub oil seals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Power steering fluid</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Brake hoses, chambers and slack adjusters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Belts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Springs, air bags and shocks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Windshield washer fluid</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Steering linkage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5310" w:type="dxa"/>
            <w:gridSpan w:val="3"/>
            <w:tcBorders>
              <w:top w:val="single" w:sz="8" w:space="0" w:color="111111"/>
              <w:left w:val="single" w:sz="8" w:space="0" w:color="111111"/>
              <w:bottom w:val="single" w:sz="8" w:space="0" w:color="111111"/>
              <w:right w:val="single" w:sz="8" w:space="0" w:color="111111"/>
            </w:tcBorders>
            <w:shd w:val="clear" w:color="auto" w:fill="ECEEEF"/>
            <w:tcMar>
              <w:top w:w="48" w:type="dxa"/>
              <w:left w:w="90" w:type="dxa"/>
              <w:bottom w:w="48" w:type="dxa"/>
              <w:right w:w="90" w:type="dxa"/>
            </w:tcMar>
            <w:vAlign w:val="center"/>
          </w:tcPr>
          <w:p>
            <w:pPr>
              <w:spacing w:before="0" w:after="0" w:line="196" w:lineRule="exact"/>
              <w:rPr>
                <w:sz w:val="15"/>
                <w:szCs w:val="15"/>
              </w:rPr>
            </w:pPr>
            <w:r>
              <w:rPr>
                <w:rFonts w:ascii="Arial" w:hAnsi="Arial" w:eastAsia="Arial" w:cs="Arial"/>
                <w:b/>
                <w:bCs/>
                <w:noProof/>
                <w:color w:val="111111"/>
                <w:spacing w:val="10"/>
                <w:sz w:val="15"/>
                <w:szCs w:val="15"/>
              </w:rPr>
              <w:t xml:space="preserve">IN THE CAB</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Fuel tank, cap and lines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Gauges and warning lights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Exhaust system</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Air pressure builds; low-air warning works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Frame and driveshaft</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Parking brake holds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Drive tires and wheels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Service brakes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Mud flaps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Steering wheel free play</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3"/>
            <w:tcBorders>
              <w:top w:val="single" w:sz="8" w:space="0" w:color="111111"/>
              <w:left w:val="single" w:sz="8" w:space="0" w:color="111111"/>
              <w:bottom w:val="single" w:sz="8" w:space="0" w:color="111111"/>
              <w:right w:val="single" w:sz="8" w:space="0" w:color="111111"/>
            </w:tcBorders>
            <w:shd w:val="clear" w:color="auto" w:fill="ECEEEF"/>
            <w:tcMar>
              <w:top w:w="48" w:type="dxa"/>
              <w:left w:w="90" w:type="dxa"/>
              <w:bottom w:w="48" w:type="dxa"/>
              <w:right w:w="90" w:type="dxa"/>
            </w:tcMar>
            <w:vAlign w:val="center"/>
          </w:tcPr>
          <w:p>
            <w:pPr>
              <w:spacing w:before="0" w:after="0" w:line="196" w:lineRule="exact"/>
              <w:rPr>
                <w:sz w:val="15"/>
                <w:szCs w:val="15"/>
              </w:rPr>
            </w:pPr>
            <w:r>
              <w:rPr>
                <w:rFonts w:ascii="Arial" w:hAnsi="Arial" w:eastAsia="Arial" w:cs="Arial"/>
                <w:b/>
                <w:bCs/>
                <w:noProof/>
                <w:color w:val="111111"/>
                <w:spacing w:val="10"/>
                <w:sz w:val="15"/>
                <w:szCs w:val="15"/>
              </w:rPr>
              <w:t xml:space="preserve">COUPLING</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Horn</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Fifth wheel, locking jaws and release handle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Windshield, wipers and washers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Kingpin and apron</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Mirrors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Air lines, glad hands and electrical cable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Seat belt</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3"/>
            <w:tcBorders>
              <w:top w:val="single" w:sz="8" w:space="0" w:color="111111"/>
              <w:left w:val="single" w:sz="8" w:space="0" w:color="111111"/>
              <w:bottom w:val="single" w:sz="8" w:space="0" w:color="111111"/>
              <w:right w:val="single" w:sz="8" w:space="0" w:color="111111"/>
            </w:tcBorders>
            <w:shd w:val="clear" w:color="auto" w:fill="ECEEEF"/>
            <w:tcMar>
              <w:top w:w="48" w:type="dxa"/>
              <w:left w:w="90" w:type="dxa"/>
              <w:bottom w:w="48" w:type="dxa"/>
              <w:right w:w="90" w:type="dxa"/>
            </w:tcMar>
            <w:vAlign w:val="center"/>
          </w:tcPr>
          <w:p>
            <w:pPr>
              <w:spacing w:before="0" w:after="0" w:line="196" w:lineRule="exact"/>
              <w:rPr>
                <w:sz w:val="15"/>
                <w:szCs w:val="15"/>
              </w:rPr>
            </w:pPr>
            <w:r>
              <w:rPr>
                <w:rFonts w:ascii="Arial" w:hAnsi="Arial" w:eastAsia="Arial" w:cs="Arial"/>
                <w:b/>
                <w:bCs/>
                <w:noProof/>
                <w:color w:val="111111"/>
                <w:spacing w:val="10"/>
                <w:sz w:val="15"/>
                <w:szCs w:val="15"/>
              </w:rPr>
              <w:t xml:space="preserve">TRAILER</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Heater and defroster</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Landing gear raised, crank secured</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Emergency equipment: extinguisher, triangles, spare fuses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Lights and reflectors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5310" w:type="dxa"/>
            <w:gridSpan w:val="3"/>
            <w:tcBorders>
              <w:top w:val="single" w:sz="8" w:space="0" w:color="111111"/>
              <w:left w:val="single" w:sz="8" w:space="0" w:color="111111"/>
              <w:bottom w:val="single" w:sz="8" w:space="0" w:color="111111"/>
              <w:right w:val="single" w:sz="8" w:space="0" w:color="111111"/>
            </w:tcBorders>
            <w:shd w:val="clear" w:color="auto" w:fill="ECEEEF"/>
            <w:tcMar>
              <w:top w:w="48" w:type="dxa"/>
              <w:left w:w="90" w:type="dxa"/>
              <w:bottom w:w="48" w:type="dxa"/>
              <w:right w:w="90" w:type="dxa"/>
            </w:tcMar>
            <w:vAlign w:val="center"/>
          </w:tcPr>
          <w:p>
            <w:pPr>
              <w:spacing w:before="0" w:after="0" w:line="196" w:lineRule="exact"/>
              <w:rPr>
                <w:sz w:val="15"/>
                <w:szCs w:val="15"/>
              </w:rPr>
            </w:pPr>
            <w:r>
              <w:rPr>
                <w:rFonts w:ascii="Arial" w:hAnsi="Arial" w:eastAsia="Arial" w:cs="Arial"/>
                <w:b/>
                <w:bCs/>
                <w:noProof/>
                <w:color w:val="111111"/>
                <w:spacing w:val="10"/>
                <w:sz w:val="15"/>
                <w:szCs w:val="15"/>
              </w:rPr>
              <w:t xml:space="preserve">LIGHTS AND REFLECTORS</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Tires, wheels and lug nuts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Headlights, high and low beam</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Brakes and air lines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Turn signals and four-way flashers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Springs or air bags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Brake lights and tail lights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Doors, latches and seals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Clearance and marker lights</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Rear impact guard</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r>
        <w:trPr>
          <w:cantSplit/>
          <w:trHeight w:val="236" w:hRule="atLeast"/>
        </w:trPr>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Reflectors and conspicuity tape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180" w:type="dxa"/>
            <w:tcMar>
              <w:top w:w="0" w:type="dxa"/>
              <w:left w:w="0" w:type="dxa"/>
              <w:bottom w:w="0" w:type="dxa"/>
              <w:right w:w="0" w:type="dxa"/>
            </w:tcMar>
            <w:vAlign w:val="top"/>
          </w:tcPr>
          <w:p>
            <w:pPr>
              <w:spacing w:before="0" w:after="0" w:line="20" w:lineRule="exact"/>
              <w:rPr>
                <w:sz w:val="2"/>
                <w:szCs w:val="2"/>
              </w:rPr>
            </w:pPr>
          </w:p>
        </w:tc>
        <w:tc>
          <w:tcPr>
            <w:tcW w:w="4060" w:type="dxa"/>
            <w:tcBorders>
              <w:top w:val="single" w:sz="8" w:space="0" w:color="111111"/>
              <w:left w:val="single" w:sz="8" w:space="0" w:color="111111"/>
              <w:bottom w:val="single" w:sz="8" w:space="0" w:color="111111"/>
              <w:right w:val="single" w:sz="8" w:space="0" w:color="111111"/>
            </w:tcBorders>
            <w:tcMar>
              <w:top w:w="48" w:type="dxa"/>
              <w:left w:w="90" w:type="dxa"/>
              <w:bottom w:w="48" w:type="dxa"/>
              <w:right w:w="90" w:type="dxa"/>
            </w:tcMar>
            <w:vAlign w:val="center"/>
          </w:tcPr>
          <w:p>
            <w:pPr>
              <w:spacing w:before="0" w:after="0" w:line="228" w:lineRule="exact"/>
              <w:rPr>
                <w:sz w:val="19"/>
                <w:szCs w:val="19"/>
              </w:rPr>
            </w:pPr>
            <w:r>
              <w:rPr>
                <w:rFonts w:ascii="Arial" w:hAnsi="Arial" w:eastAsia="Arial" w:cs="Arial"/>
                <w:noProof/>
                <w:color w:val="111111"/>
                <w:sz w:val="19"/>
                <w:szCs w:val="19"/>
              </w:rPr>
              <w:t xml:space="preserve">Cargo secured; tie-downs and tarps tight</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c>
          <w:tcPr>
            <w:tcW w:w="625" w:type="dxa"/>
            <w:tcBorders>
              <w:top w:val="single" w:sz="8" w:space="0" w:color="111111"/>
              <w:left w:val="single" w:sz="8" w:space="0" w:color="111111"/>
              <w:bottom w:val="single" w:sz="8" w:space="0" w:color="111111"/>
              <w:right w:val="single" w:sz="8" w:space="0" w:color="111111"/>
            </w:tcBorders>
            <w:tcMar>
              <w:top w:w="48" w:type="dxa"/>
              <w:left w:w="40" w:type="dxa"/>
              <w:bottom w:w="48" w:type="dxa"/>
              <w:right w:w="40" w:type="dxa"/>
            </w:tcMar>
            <w:vAlign w:val="center"/>
          </w:tcPr>
          <w:p>
            <w:pPr>
              <w:spacing w:before="0" w:after="0" w:line="228" w:lineRule="exact"/>
              <w:jc w:val="center"/>
              <w:rPr>
                <w:sz w:val="19"/>
                <w:szCs w:val="19"/>
              </w:rPr>
            </w:pPr>
            <w:r>
              <w:rPr>
                <w:rFonts w:ascii="Arial" w:hAnsi="Arial" w:eastAsia="Arial" w:cs="Arial"/>
                <w:noProof/>
                <w:color w:val="111111"/>
                <w:sz w:val="19"/>
                <w:szCs w:val="19"/>
              </w:rPr>
              <w:t xml:space="preserve">☐</w:t>
            </w:r>
          </w:p>
        </w:tc>
      </w:tr>
    </w:tbl>
    <w:p>
      <w:pPr>
        <w:keepNext/>
        <w:spacing w:before="150" w:after="56"/>
        <w:rPr>
          <w:sz w:val="19"/>
          <w:szCs w:val="19"/>
        </w:rPr>
      </w:pPr>
      <w:r>
        <w:rPr>
          <w:rFonts w:ascii="Arial" w:hAnsi="Arial" w:eastAsia="Arial" w:cs="Arial"/>
          <w:b/>
          <w:bCs/>
          <w:noProof/>
          <w:color w:val="111111"/>
          <w:spacing w:val="18"/>
          <w:sz w:val="19"/>
          <w:szCs w:val="19"/>
        </w:rPr>
        <w:t xml:space="preserve">DEFECTS FOUND</w:t>
      </w:r>
    </w:p>
    <w:tbl>
      <w:tblPr>
        <w:tblW w:w="10800" w:type="dxa"/>
        <w:tblLayout w:type="fixed"/>
      </w:tblPr>
      <w:tblGrid>
        <w:gridCol w:w="10800"/>
      </w:tblGrid>
      <w:tr>
        <w:trPr>
          <w:cantSplit/>
          <w:trHeight w:val="32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32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32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spacing w:before="0" w:after="0" w:line="136" w:lineRule="exact"/>
        <w:rPr>
          <w:sz w:val="2"/>
          <w:szCs w:val="2"/>
        </w:rPr>
      </w:pPr>
    </w:p>
    <w:tbl>
      <w:tblPr>
        <w:tblW w:w="10800" w:type="dxa"/>
        <w:tblLayout w:type="fixed"/>
      </w:tblPr>
      <w:tblGrid>
        <w:gridCol w:w="5400"/>
        <w:gridCol w:w="5400"/>
      </w:tblGrid>
      <w:tr>
        <w:trPr>
          <w:cantSplit/>
          <w:trHeight w:val="360" w:hRule="atLeast"/>
        </w:trPr>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Driver signature</w:t>
            </w:r>
          </w:p>
        </w:tc>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Last inspection report reviewed  ☐  Yes</w:t>
            </w:r>
          </w:p>
        </w:tc>
      </w:tr>
    </w:tbl>
    <w:p>
      <w:pPr>
        <w:spacing w:before="180" w:after="0"/>
        <w:rPr>
          <w:sz w:val="16"/>
          <w:szCs w:val="16"/>
        </w:rPr>
      </w:pPr>
      <w:r>
        <w:rPr>
          <w:rFonts w:ascii="Arial" w:hAnsi="Arial" w:eastAsia="Arial" w:cs="Arial"/>
          <w:noProof/>
          <w:color w:val="333333"/>
          <w:sz w:val="16"/>
          <w:szCs w:val="16"/>
        </w:rPr>
        <w:t xml:space="preserve">Before driving, the driver must be satisfied that the vehicle is in safe operating condition and review the last driver vehicle inspection report (49 CFR 396.13), and that the parts and accessories listed in 392.7 are in good working order. Cargo must be properly distributed and adequately secured (392.9). A defect found on this check is reported on the driver vehicle inspection report (396.11).</w:t>
      </w:r>
    </w:p>
    <w:sectPr>
      <w:pgSz w:w="12240" w:h="15840"/>
      <w:pgMar w:top="634" w:right="720" w:bottom="576" w:left="720" w:header="360" w:footer="360" w:gutter="0"/>
    </w:sectPr>
  </w:body>
</w:document>
</file>

<file path=word/settings.xml><?xml version="1.0" encoding="utf-8"?>
<w:settings xmlns:w="http://schemas.openxmlformats.org/wordprocessingml/2006/main" xmlns:r="http://schemas.openxmlformats.org/officeDocument/2006/relationship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hAnsi="Arial" w:eastAsia="Arial" w:cs="Arial"/>
        <w:sz w:val="18"/>
        <w:szCs w:val="18"/>
        <w:lang w:val="en-US"/>
      </w:rPr>
    </w:rPrDefault>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Pre-Trip Inspection Checklist</dc:title>
  <dc:creator>Ledger Road</dc:creator>
  <cp:lastModifiedBy>Ledger Road</cp:lastModifiedBy>
  <dcterms:created xsi:type="dcterms:W3CDTF">2026-10-01T20:15:33Z</dcterms:created>
  <dcterms:modified xsi:type="dcterms:W3CDTF">2026-10-01T20:15:33Z</dcterms:modified>
</cp:coreProperties>
</file>