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tabs>
          <w:tab w:val="right" w:pos="10800"/>
        </w:tabs>
        <w:spacing w:before="0" w:after="0"/>
        <w:rPr>
          <w:sz w:val="34"/>
          <w:szCs w:val="34"/>
        </w:rPr>
      </w:pPr>
      <w:r>
        <w:rPr>
          <w:rFonts w:ascii="Arial" w:hAnsi="Arial" w:eastAsia="Arial" w:cs="Arial"/>
          <w:b/>
          <w:bCs/>
          <w:noProof/>
          <w:color w:val="111111"/>
          <w:sz w:val="34"/>
          <w:szCs w:val="34"/>
        </w:rPr>
        <w:t xml:space="preserve">Driver Vehicle Inspection Report</w:t>
      </w:r>
      <w:r>
        <w:tab/>
      </w:r>
      <w:r>
        <w:rPr>
          <w:rFonts w:ascii="Arial" w:hAnsi="Arial" w:eastAsia="Arial" w:cs="Arial"/>
          <w:b/>
          <w:bCs/>
          <w:noProof/>
          <w:color w:val="111111"/>
          <w:sz w:val="23"/>
          <w:szCs w:val="23"/>
        </w:rPr>
        <w:t xml:space="preserve">Ledger Road</w:t>
      </w:r>
    </w:p>
    <w:p>
      <w:pPr>
        <w:tabs>
          <w:tab w:val="right" w:pos="10800"/>
        </w:tabs>
        <w:spacing w:before="0" w:after="100"/>
        <w:rPr>
          <w:sz w:val="18"/>
          <w:szCs w:val="18"/>
        </w:rPr>
      </w:pPr>
      <w:r>
        <w:rPr>
          <w:rFonts w:ascii="Arial" w:hAnsi="Arial" w:eastAsia="Arial" w:cs="Arial"/>
          <w:noProof/>
          <w:color w:val="333333"/>
          <w:sz w:val="17"/>
          <w:szCs w:val="17"/>
        </w:rPr>
        <w:t xml:space="preserve">Items follow 49 CFR 396.11(a)(1).</w:t>
      </w:r>
      <w:r>
        <w:tab/>
      </w:r>
      <w:r>
        <w:rPr>
          <w:rFonts w:ascii="Arial" w:hAnsi="Arial" w:eastAsia="Arial" w:cs="Arial"/>
          <w:noProof/>
          <w:color w:val="2E528A"/>
          <w:sz w:val="18"/>
          <w:szCs w:val="18"/>
        </w:rPr>
        <w:t xml:space="preserve">ledgerroad.com</w:t>
      </w:r>
    </w:p>
    <w:p>
      <w:pPr>
        <w:spacing w:before="0" w:after="0" w:line="120" w:lineRule="exact"/>
        <w:rPr>
          <w:sz w:val="2"/>
          <w:szCs w:val="2"/>
        </w:rPr>
      </w:pPr>
    </w:p>
    <w:tbl>
      <w:tblPr>
        <w:tblW w:w="10800" w:type="dxa"/>
        <w:tblLayout w:type="fixed"/>
      </w:tblPr>
      <w:tblGrid>
        <w:gridCol w:w="3672"/>
        <w:gridCol w:w="2376"/>
        <w:gridCol w:w="2376"/>
        <w:gridCol w:w="2376"/>
      </w:tblGrid>
      <w:tr>
        <w:trPr>
          <w:cantSplit/>
          <w:trHeight w:val="380" w:hRule="atLeast"/>
        </w:trPr>
        <w:tc>
          <w:tcPr>
            <w:tcW w:w="367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Carrier name</w:t>
            </w:r>
          </w:p>
        </w:tc>
        <w:tc>
          <w:tcPr>
            <w:tcW w:w="237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USDOT number</w:t>
            </w:r>
          </w:p>
        </w:tc>
        <w:tc>
          <w:tcPr>
            <w:tcW w:w="237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Date</w:t>
            </w:r>
          </w:p>
        </w:tc>
        <w:tc>
          <w:tcPr>
            <w:tcW w:w="237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Time</w:t>
            </w:r>
          </w:p>
        </w:tc>
      </w:tr>
      <w:tr>
        <w:trPr>
          <w:cantSplit/>
          <w:trHeight w:val="380" w:hRule="atLeast"/>
        </w:trPr>
        <w:tc>
          <w:tcPr>
            <w:tcW w:w="367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Driver name</w:t>
            </w:r>
          </w:p>
        </w:tc>
        <w:tc>
          <w:tcPr>
            <w:tcW w:w="237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Truck / tractor unit no.</w:t>
            </w:r>
          </w:p>
        </w:tc>
        <w:tc>
          <w:tcPr>
            <w:tcW w:w="237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Trailer unit no.</w:t>
            </w:r>
          </w:p>
        </w:tc>
        <w:tc>
          <w:tcPr>
            <w:tcW w:w="237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Odometer</w:t>
            </w:r>
          </w:p>
        </w:tc>
      </w:tr>
    </w:tbl>
    <w:p>
      <w:pPr>
        <w:keepNext/>
        <w:spacing w:before="150" w:after="56"/>
        <w:rPr>
          <w:sz w:val="19"/>
          <w:szCs w:val="19"/>
        </w:rPr>
      </w:pPr>
      <w:r>
        <w:rPr>
          <w:rFonts w:ascii="Arial" w:hAnsi="Arial" w:eastAsia="Arial" w:cs="Arial"/>
          <w:b/>
          <w:bCs/>
          <w:noProof/>
          <w:color w:val="111111"/>
          <w:spacing w:val="18"/>
          <w:sz w:val="19"/>
          <w:szCs w:val="19"/>
        </w:rPr>
        <w:t xml:space="preserve">INSPECTED ITEMS</w:t>
      </w:r>
    </w:p>
    <w:tbl>
      <w:tblPr>
        <w:tblW w:w="10800" w:type="dxa"/>
        <w:tblLayout w:type="fixed"/>
      </w:tblPr>
      <w:tblGrid>
        <w:gridCol w:w="4752"/>
        <w:gridCol w:w="1080"/>
        <w:gridCol w:w="1080"/>
        <w:gridCol w:w="3888"/>
      </w:tblGrid>
      <w:tr>
        <w:trPr>
          <w:cantSplit/>
          <w:trHeight w:val="260" w:hRule="atLeast"/>
          <w:tblHeader/>
        </w:trPr>
        <w:tc>
          <w:tcPr>
            <w:tcW w:w="475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Item</w:t>
            </w:r>
          </w:p>
        </w:tc>
        <w:tc>
          <w:tcPr>
            <w:tcW w:w="1080"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OK</w:t>
            </w:r>
          </w:p>
        </w:tc>
        <w:tc>
          <w:tcPr>
            <w:tcW w:w="1080"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Defect</w:t>
            </w:r>
          </w:p>
        </w:tc>
        <w:tc>
          <w:tcPr>
            <w:tcW w:w="3888"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Notes</w:t>
            </w:r>
          </w:p>
        </w:tc>
      </w:tr>
      <w:tr>
        <w:trPr>
          <w:cantSplit/>
          <w:trHeight w:val="272" w:hRule="atLeast"/>
        </w:trPr>
        <w:tc>
          <w:tcPr>
            <w:tcW w:w="4752" w:type="dxa"/>
            <w:tcBorders>
              <w:top w:val="single" w:sz="8" w:space="0" w:color="111111"/>
              <w:left w:val="single" w:sz="8" w:space="0" w:color="111111"/>
              <w:bottom w:val="single" w:sz="8" w:space="0" w:color="111111"/>
              <w:right w:val="single" w:sz="8" w:space="0" w:color="111111"/>
            </w:tcBorders>
            <w:tcMar>
              <w:top w:w="64" w:type="dxa"/>
              <w:left w:w="108" w:type="dxa"/>
              <w:bottom w:w="64" w:type="dxa"/>
              <w:right w:w="108" w:type="dxa"/>
            </w:tcMar>
            <w:vAlign w:val="center"/>
          </w:tcPr>
          <w:p>
            <w:pPr>
              <w:spacing w:before="0" w:after="0"/>
              <w:rPr>
                <w:sz w:val="21"/>
                <w:szCs w:val="21"/>
              </w:rPr>
            </w:pPr>
            <w:r>
              <w:rPr>
                <w:rFonts w:ascii="Arial" w:hAnsi="Arial" w:eastAsia="Arial" w:cs="Arial"/>
                <w:noProof/>
                <w:color w:val="111111"/>
                <w:sz w:val="21"/>
                <w:szCs w:val="21"/>
              </w:rPr>
              <w:t xml:space="preserve">Service brakes, including trailer brake connections</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388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72" w:hRule="atLeast"/>
        </w:trPr>
        <w:tc>
          <w:tcPr>
            <w:tcW w:w="4752" w:type="dxa"/>
            <w:tcBorders>
              <w:top w:val="single" w:sz="8" w:space="0" w:color="111111"/>
              <w:left w:val="single" w:sz="8" w:space="0" w:color="111111"/>
              <w:bottom w:val="single" w:sz="8" w:space="0" w:color="111111"/>
              <w:right w:val="single" w:sz="8" w:space="0" w:color="111111"/>
            </w:tcBorders>
            <w:tcMar>
              <w:top w:w="64" w:type="dxa"/>
              <w:left w:w="108" w:type="dxa"/>
              <w:bottom w:w="64" w:type="dxa"/>
              <w:right w:w="108" w:type="dxa"/>
            </w:tcMar>
            <w:vAlign w:val="center"/>
          </w:tcPr>
          <w:p>
            <w:pPr>
              <w:spacing w:before="0" w:after="0"/>
              <w:rPr>
                <w:sz w:val="21"/>
                <w:szCs w:val="21"/>
              </w:rPr>
            </w:pPr>
            <w:r>
              <w:rPr>
                <w:rFonts w:ascii="Arial" w:hAnsi="Arial" w:eastAsia="Arial" w:cs="Arial"/>
                <w:noProof/>
                <w:color w:val="111111"/>
                <w:sz w:val="21"/>
                <w:szCs w:val="21"/>
              </w:rPr>
              <w:t xml:space="preserve">Parking brake</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388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72" w:hRule="atLeast"/>
        </w:trPr>
        <w:tc>
          <w:tcPr>
            <w:tcW w:w="4752" w:type="dxa"/>
            <w:tcBorders>
              <w:top w:val="single" w:sz="8" w:space="0" w:color="111111"/>
              <w:left w:val="single" w:sz="8" w:space="0" w:color="111111"/>
              <w:bottom w:val="single" w:sz="8" w:space="0" w:color="111111"/>
              <w:right w:val="single" w:sz="8" w:space="0" w:color="111111"/>
            </w:tcBorders>
            <w:tcMar>
              <w:top w:w="64" w:type="dxa"/>
              <w:left w:w="108" w:type="dxa"/>
              <w:bottom w:w="64" w:type="dxa"/>
              <w:right w:w="108" w:type="dxa"/>
            </w:tcMar>
            <w:vAlign w:val="center"/>
          </w:tcPr>
          <w:p>
            <w:pPr>
              <w:spacing w:before="0" w:after="0"/>
              <w:rPr>
                <w:sz w:val="21"/>
                <w:szCs w:val="21"/>
              </w:rPr>
            </w:pPr>
            <w:r>
              <w:rPr>
                <w:rFonts w:ascii="Arial" w:hAnsi="Arial" w:eastAsia="Arial" w:cs="Arial"/>
                <w:noProof/>
                <w:color w:val="111111"/>
                <w:sz w:val="21"/>
                <w:szCs w:val="21"/>
              </w:rPr>
              <w:t xml:space="preserve">Steering mechanism</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388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72" w:hRule="atLeast"/>
        </w:trPr>
        <w:tc>
          <w:tcPr>
            <w:tcW w:w="4752" w:type="dxa"/>
            <w:tcBorders>
              <w:top w:val="single" w:sz="8" w:space="0" w:color="111111"/>
              <w:left w:val="single" w:sz="8" w:space="0" w:color="111111"/>
              <w:bottom w:val="single" w:sz="8" w:space="0" w:color="111111"/>
              <w:right w:val="single" w:sz="8" w:space="0" w:color="111111"/>
            </w:tcBorders>
            <w:tcMar>
              <w:top w:w="64" w:type="dxa"/>
              <w:left w:w="108" w:type="dxa"/>
              <w:bottom w:w="64" w:type="dxa"/>
              <w:right w:w="108" w:type="dxa"/>
            </w:tcMar>
            <w:vAlign w:val="center"/>
          </w:tcPr>
          <w:p>
            <w:pPr>
              <w:spacing w:before="0" w:after="0"/>
              <w:rPr>
                <w:sz w:val="21"/>
                <w:szCs w:val="21"/>
              </w:rPr>
            </w:pPr>
            <w:r>
              <w:rPr>
                <w:rFonts w:ascii="Arial" w:hAnsi="Arial" w:eastAsia="Arial" w:cs="Arial"/>
                <w:noProof/>
                <w:color w:val="111111"/>
                <w:sz w:val="21"/>
                <w:szCs w:val="21"/>
              </w:rPr>
              <w:t xml:space="preserve">Lighting devices and reflectors</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388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72" w:hRule="atLeast"/>
        </w:trPr>
        <w:tc>
          <w:tcPr>
            <w:tcW w:w="4752" w:type="dxa"/>
            <w:tcBorders>
              <w:top w:val="single" w:sz="8" w:space="0" w:color="111111"/>
              <w:left w:val="single" w:sz="8" w:space="0" w:color="111111"/>
              <w:bottom w:val="single" w:sz="8" w:space="0" w:color="111111"/>
              <w:right w:val="single" w:sz="8" w:space="0" w:color="111111"/>
            </w:tcBorders>
            <w:tcMar>
              <w:top w:w="64" w:type="dxa"/>
              <w:left w:w="108" w:type="dxa"/>
              <w:bottom w:w="64" w:type="dxa"/>
              <w:right w:w="108" w:type="dxa"/>
            </w:tcMar>
            <w:vAlign w:val="center"/>
          </w:tcPr>
          <w:p>
            <w:pPr>
              <w:spacing w:before="0" w:after="0"/>
              <w:rPr>
                <w:sz w:val="21"/>
                <w:szCs w:val="21"/>
              </w:rPr>
            </w:pPr>
            <w:r>
              <w:rPr>
                <w:rFonts w:ascii="Arial" w:hAnsi="Arial" w:eastAsia="Arial" w:cs="Arial"/>
                <w:noProof/>
                <w:color w:val="111111"/>
                <w:sz w:val="21"/>
                <w:szCs w:val="21"/>
              </w:rPr>
              <w:t xml:space="preserve">Tires</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388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72" w:hRule="atLeast"/>
        </w:trPr>
        <w:tc>
          <w:tcPr>
            <w:tcW w:w="4752" w:type="dxa"/>
            <w:tcBorders>
              <w:top w:val="single" w:sz="8" w:space="0" w:color="111111"/>
              <w:left w:val="single" w:sz="8" w:space="0" w:color="111111"/>
              <w:bottom w:val="single" w:sz="8" w:space="0" w:color="111111"/>
              <w:right w:val="single" w:sz="8" w:space="0" w:color="111111"/>
            </w:tcBorders>
            <w:tcMar>
              <w:top w:w="64" w:type="dxa"/>
              <w:left w:w="108" w:type="dxa"/>
              <w:bottom w:w="64" w:type="dxa"/>
              <w:right w:w="108" w:type="dxa"/>
            </w:tcMar>
            <w:vAlign w:val="center"/>
          </w:tcPr>
          <w:p>
            <w:pPr>
              <w:spacing w:before="0" w:after="0"/>
              <w:rPr>
                <w:sz w:val="21"/>
                <w:szCs w:val="21"/>
              </w:rPr>
            </w:pPr>
            <w:r>
              <w:rPr>
                <w:rFonts w:ascii="Arial" w:hAnsi="Arial" w:eastAsia="Arial" w:cs="Arial"/>
                <w:noProof/>
                <w:color w:val="111111"/>
                <w:sz w:val="21"/>
                <w:szCs w:val="21"/>
              </w:rPr>
              <w:t xml:space="preserve">Horn</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388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72" w:hRule="atLeast"/>
        </w:trPr>
        <w:tc>
          <w:tcPr>
            <w:tcW w:w="4752" w:type="dxa"/>
            <w:tcBorders>
              <w:top w:val="single" w:sz="8" w:space="0" w:color="111111"/>
              <w:left w:val="single" w:sz="8" w:space="0" w:color="111111"/>
              <w:bottom w:val="single" w:sz="8" w:space="0" w:color="111111"/>
              <w:right w:val="single" w:sz="8" w:space="0" w:color="111111"/>
            </w:tcBorders>
            <w:tcMar>
              <w:top w:w="64" w:type="dxa"/>
              <w:left w:w="108" w:type="dxa"/>
              <w:bottom w:w="64" w:type="dxa"/>
              <w:right w:w="108" w:type="dxa"/>
            </w:tcMar>
            <w:vAlign w:val="center"/>
          </w:tcPr>
          <w:p>
            <w:pPr>
              <w:spacing w:before="0" w:after="0"/>
              <w:rPr>
                <w:sz w:val="21"/>
                <w:szCs w:val="21"/>
              </w:rPr>
            </w:pPr>
            <w:r>
              <w:rPr>
                <w:rFonts w:ascii="Arial" w:hAnsi="Arial" w:eastAsia="Arial" w:cs="Arial"/>
                <w:noProof/>
                <w:color w:val="111111"/>
                <w:sz w:val="21"/>
                <w:szCs w:val="21"/>
              </w:rPr>
              <w:t xml:space="preserve">Windshield wipers</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388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72" w:hRule="atLeast"/>
        </w:trPr>
        <w:tc>
          <w:tcPr>
            <w:tcW w:w="4752" w:type="dxa"/>
            <w:tcBorders>
              <w:top w:val="single" w:sz="8" w:space="0" w:color="111111"/>
              <w:left w:val="single" w:sz="8" w:space="0" w:color="111111"/>
              <w:bottom w:val="single" w:sz="8" w:space="0" w:color="111111"/>
              <w:right w:val="single" w:sz="8" w:space="0" w:color="111111"/>
            </w:tcBorders>
            <w:tcMar>
              <w:top w:w="64" w:type="dxa"/>
              <w:left w:w="108" w:type="dxa"/>
              <w:bottom w:w="64" w:type="dxa"/>
              <w:right w:w="108" w:type="dxa"/>
            </w:tcMar>
            <w:vAlign w:val="center"/>
          </w:tcPr>
          <w:p>
            <w:pPr>
              <w:spacing w:before="0" w:after="0"/>
              <w:rPr>
                <w:sz w:val="21"/>
                <w:szCs w:val="21"/>
              </w:rPr>
            </w:pPr>
            <w:r>
              <w:rPr>
                <w:rFonts w:ascii="Arial" w:hAnsi="Arial" w:eastAsia="Arial" w:cs="Arial"/>
                <w:noProof/>
                <w:color w:val="111111"/>
                <w:sz w:val="21"/>
                <w:szCs w:val="21"/>
              </w:rPr>
              <w:t xml:space="preserve">Rear vision mirrors</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388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72" w:hRule="atLeast"/>
        </w:trPr>
        <w:tc>
          <w:tcPr>
            <w:tcW w:w="4752" w:type="dxa"/>
            <w:tcBorders>
              <w:top w:val="single" w:sz="8" w:space="0" w:color="111111"/>
              <w:left w:val="single" w:sz="8" w:space="0" w:color="111111"/>
              <w:bottom w:val="single" w:sz="8" w:space="0" w:color="111111"/>
              <w:right w:val="single" w:sz="8" w:space="0" w:color="111111"/>
            </w:tcBorders>
            <w:tcMar>
              <w:top w:w="64" w:type="dxa"/>
              <w:left w:w="108" w:type="dxa"/>
              <w:bottom w:w="64" w:type="dxa"/>
              <w:right w:w="108" w:type="dxa"/>
            </w:tcMar>
            <w:vAlign w:val="center"/>
          </w:tcPr>
          <w:p>
            <w:pPr>
              <w:spacing w:before="0" w:after="0"/>
              <w:rPr>
                <w:sz w:val="21"/>
                <w:szCs w:val="21"/>
              </w:rPr>
            </w:pPr>
            <w:r>
              <w:rPr>
                <w:rFonts w:ascii="Arial" w:hAnsi="Arial" w:eastAsia="Arial" w:cs="Arial"/>
                <w:noProof/>
                <w:color w:val="111111"/>
                <w:sz w:val="21"/>
                <w:szCs w:val="21"/>
              </w:rPr>
              <w:t xml:space="preserve">Coupling devices</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388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72" w:hRule="atLeast"/>
        </w:trPr>
        <w:tc>
          <w:tcPr>
            <w:tcW w:w="4752" w:type="dxa"/>
            <w:tcBorders>
              <w:top w:val="single" w:sz="8" w:space="0" w:color="111111"/>
              <w:left w:val="single" w:sz="8" w:space="0" w:color="111111"/>
              <w:bottom w:val="single" w:sz="8" w:space="0" w:color="111111"/>
              <w:right w:val="single" w:sz="8" w:space="0" w:color="111111"/>
            </w:tcBorders>
            <w:tcMar>
              <w:top w:w="64" w:type="dxa"/>
              <w:left w:w="108" w:type="dxa"/>
              <w:bottom w:w="64" w:type="dxa"/>
              <w:right w:w="108" w:type="dxa"/>
            </w:tcMar>
            <w:vAlign w:val="center"/>
          </w:tcPr>
          <w:p>
            <w:pPr>
              <w:spacing w:before="0" w:after="0"/>
              <w:rPr>
                <w:sz w:val="21"/>
                <w:szCs w:val="21"/>
              </w:rPr>
            </w:pPr>
            <w:r>
              <w:rPr>
                <w:rFonts w:ascii="Arial" w:hAnsi="Arial" w:eastAsia="Arial" w:cs="Arial"/>
                <w:noProof/>
                <w:color w:val="111111"/>
                <w:sz w:val="21"/>
                <w:szCs w:val="21"/>
              </w:rPr>
              <w:t xml:space="preserve">Wheels and rims</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388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72" w:hRule="atLeast"/>
        </w:trPr>
        <w:tc>
          <w:tcPr>
            <w:tcW w:w="4752" w:type="dxa"/>
            <w:tcBorders>
              <w:top w:val="single" w:sz="8" w:space="0" w:color="111111"/>
              <w:left w:val="single" w:sz="8" w:space="0" w:color="111111"/>
              <w:bottom w:val="single" w:sz="8" w:space="0" w:color="111111"/>
              <w:right w:val="single" w:sz="8" w:space="0" w:color="111111"/>
            </w:tcBorders>
            <w:tcMar>
              <w:top w:w="64" w:type="dxa"/>
              <w:left w:w="108" w:type="dxa"/>
              <w:bottom w:w="64" w:type="dxa"/>
              <w:right w:w="108" w:type="dxa"/>
            </w:tcMar>
            <w:vAlign w:val="center"/>
          </w:tcPr>
          <w:p>
            <w:pPr>
              <w:spacing w:before="0" w:after="0"/>
              <w:rPr>
                <w:sz w:val="21"/>
                <w:szCs w:val="21"/>
              </w:rPr>
            </w:pPr>
            <w:r>
              <w:rPr>
                <w:rFonts w:ascii="Arial" w:hAnsi="Arial" w:eastAsia="Arial" w:cs="Arial"/>
                <w:noProof/>
                <w:color w:val="111111"/>
                <w:sz w:val="21"/>
                <w:szCs w:val="21"/>
              </w:rPr>
              <w:t xml:space="preserve">Emergency equipment</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388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72" w:hRule="atLeast"/>
        </w:trPr>
        <w:tc>
          <w:tcPr>
            <w:tcW w:w="4752" w:type="dxa"/>
            <w:tcBorders>
              <w:top w:val="single" w:sz="8" w:space="0" w:color="111111"/>
              <w:left w:val="single" w:sz="8" w:space="0" w:color="111111"/>
              <w:bottom w:val="single" w:sz="8" w:space="0" w:color="111111"/>
              <w:right w:val="single" w:sz="8" w:space="0" w:color="111111"/>
            </w:tcBorders>
            <w:tcMar>
              <w:top w:w="64" w:type="dxa"/>
              <w:left w:w="108" w:type="dxa"/>
              <w:bottom w:w="64" w:type="dxa"/>
              <w:right w:w="108" w:type="dxa"/>
            </w:tcMar>
            <w:vAlign w:val="center"/>
          </w:tcPr>
          <w:p>
            <w:pPr>
              <w:spacing w:before="0" w:after="0"/>
              <w:rPr>
                <w:sz w:val="21"/>
                <w:szCs w:val="21"/>
              </w:rPr>
            </w:pPr>
            <w:r>
              <w:rPr>
                <w:rFonts w:ascii="Arial" w:hAnsi="Arial" w:eastAsia="Arial" w:cs="Arial"/>
                <w:noProof/>
                <w:color w:val="111111"/>
                <w:sz w:val="21"/>
                <w:szCs w:val="21"/>
              </w:rPr>
              <w:t xml:space="preserve">Other (describe)</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10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jc w:val="center"/>
              <w:rPr>
                <w:sz w:val="22"/>
                <w:szCs w:val="22"/>
              </w:rPr>
            </w:pPr>
            <w:r>
              <w:rPr>
                <w:rFonts w:ascii="Arial" w:hAnsi="Arial" w:eastAsia="Arial" w:cs="Arial"/>
                <w:noProof/>
                <w:color w:val="111111"/>
                <w:sz w:val="22"/>
                <w:szCs w:val="22"/>
              </w:rPr>
              <w:t xml:space="preserve">☐</w:t>
            </w:r>
          </w:p>
        </w:tc>
        <w:tc>
          <w:tcPr>
            <w:tcW w:w="388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bl>
    <w:p>
      <w:pPr>
        <w:keepNext/>
        <w:spacing w:before="150" w:after="56"/>
        <w:rPr>
          <w:sz w:val="19"/>
          <w:szCs w:val="19"/>
        </w:rPr>
      </w:pPr>
      <w:r>
        <w:rPr>
          <w:rFonts w:ascii="Arial" w:hAnsi="Arial" w:eastAsia="Arial" w:cs="Arial"/>
          <w:b/>
          <w:bCs/>
          <w:noProof/>
          <w:color w:val="111111"/>
          <w:spacing w:val="18"/>
          <w:sz w:val="19"/>
          <w:szCs w:val="19"/>
        </w:rPr>
        <w:t xml:space="preserve">DEFECTS OR DEFICIENCIES FOUND</w:t>
      </w:r>
    </w:p>
    <w:tbl>
      <w:tblPr>
        <w:tblW w:w="10800" w:type="dxa"/>
        <w:tblLayout w:type="fixed"/>
      </w:tblPr>
      <w:tblGrid>
        <w:gridCol w:w="10800"/>
      </w:tblGrid>
      <w:tr>
        <w:trPr>
          <w:cantSplit/>
          <w:trHeight w:val="340" w:hRule="atLeast"/>
        </w:trPr>
        <w:tc>
          <w:tcPr>
            <w:tcW w:w="10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340" w:hRule="atLeast"/>
        </w:trPr>
        <w:tc>
          <w:tcPr>
            <w:tcW w:w="10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340" w:hRule="atLeast"/>
        </w:trPr>
        <w:tc>
          <w:tcPr>
            <w:tcW w:w="10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bl>
    <w:p>
      <w:pPr>
        <w:spacing w:before="0" w:after="0" w:line="136" w:lineRule="exact"/>
        <w:rPr>
          <w:sz w:val="2"/>
          <w:szCs w:val="2"/>
        </w:rPr>
      </w:pPr>
    </w:p>
    <w:tbl>
      <w:tblPr>
        <w:tblW w:w="10800" w:type="dxa"/>
        <w:tblLayout w:type="fixed"/>
      </w:tblPr>
      <w:tblGrid>
        <w:gridCol w:w="5400"/>
        <w:gridCol w:w="5400"/>
      </w:tblGrid>
      <w:tr>
        <w:trPr>
          <w:cantSplit/>
          <w:trHeight w:val="380" w:hRule="atLeast"/>
        </w:trPr>
        <w:tc>
          <w:tcPr>
            <w:tcW w:w="54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Driver signature</w:t>
            </w:r>
          </w:p>
        </w:tc>
        <w:tc>
          <w:tcPr>
            <w:tcW w:w="54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Co-driver signature (team operation)</w:t>
            </w:r>
          </w:p>
        </w:tc>
      </w:tr>
    </w:tbl>
    <w:p>
      <w:pPr>
        <w:keepNext/>
        <w:spacing w:before="150" w:after="56"/>
        <w:rPr>
          <w:sz w:val="19"/>
          <w:szCs w:val="19"/>
        </w:rPr>
      </w:pPr>
      <w:r>
        <w:rPr>
          <w:rFonts w:ascii="Arial" w:hAnsi="Arial" w:eastAsia="Arial" w:cs="Arial"/>
          <w:b/>
          <w:bCs/>
          <w:noProof/>
          <w:color w:val="111111"/>
          <w:spacing w:val="18"/>
          <w:sz w:val="19"/>
          <w:szCs w:val="19"/>
        </w:rPr>
        <w:t xml:space="preserve">REPAIR CERTIFICATION (CARRIER OR MECHANIC)</w:t>
      </w:r>
    </w:p>
    <w:tbl>
      <w:tblPr>
        <w:tblW w:w="10800" w:type="dxa"/>
        <w:tblLayout w:type="fixed"/>
      </w:tblPr>
      <w:tblGrid>
        <w:gridCol w:w="10800"/>
      </w:tblGrid>
      <w:tr>
        <w:trPr>
          <w:cantSplit/>
          <w:trHeight w:val="296" w:hRule="atLeast"/>
        </w:trPr>
        <w:tc>
          <w:tcPr>
            <w:tcW w:w="10800" w:type="dxa"/>
            <w:tcBorders>
              <w:top w:val="single" w:sz="8" w:space="0" w:color="111111"/>
              <w:left w:val="single" w:sz="8" w:space="0" w:color="111111"/>
              <w:bottom w:val="single" w:sz="8" w:space="0" w:color="111111"/>
              <w:right w:val="single" w:sz="8" w:space="0" w:color="111111"/>
            </w:tcBorders>
            <w:tcMar>
              <w:top w:w="90" w:type="dxa"/>
              <w:left w:w="108" w:type="dxa"/>
              <w:bottom w:w="90" w:type="dxa"/>
              <w:right w:w="108" w:type="dxa"/>
            </w:tcMar>
            <w:vAlign w:val="center"/>
          </w:tcPr>
          <w:p>
            <w:pPr>
              <w:spacing w:before="0" w:after="0"/>
              <w:rPr>
                <w:sz w:val="21"/>
                <w:szCs w:val="21"/>
              </w:rPr>
            </w:pPr>
            <w:r>
              <w:rPr>
                <w:rFonts w:ascii="Arial" w:hAnsi="Arial" w:eastAsia="Arial" w:cs="Arial"/>
                <w:noProof/>
                <w:color w:val="111111"/>
                <w:sz w:val="21"/>
                <w:szCs w:val="21"/>
              </w:rPr>
              <w:t xml:space="preserve">☐ Defects listed above were repaired        ☐ Repair is unnecessary to operate safely</w:t>
            </w:r>
          </w:p>
        </w:tc>
      </w:tr>
    </w:tbl>
    <w:tbl>
      <w:tblPr>
        <w:tblW w:w="10800" w:type="dxa"/>
        <w:tblLayout w:type="fixed"/>
      </w:tblPr>
      <w:tblGrid>
        <w:gridCol w:w="5400"/>
        <w:gridCol w:w="5400"/>
      </w:tblGrid>
      <w:tr>
        <w:trPr>
          <w:cantSplit/>
          <w:trHeight w:val="380" w:hRule="atLeast"/>
        </w:trPr>
        <w:tc>
          <w:tcPr>
            <w:tcW w:w="54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Signature</w:t>
            </w:r>
          </w:p>
        </w:tc>
        <w:tc>
          <w:tcPr>
            <w:tcW w:w="54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Date</w:t>
            </w:r>
          </w:p>
        </w:tc>
      </w:tr>
    </w:tbl>
    <w:p>
      <w:pPr>
        <w:keepNext/>
        <w:spacing w:before="150" w:after="56"/>
        <w:rPr>
          <w:sz w:val="19"/>
          <w:szCs w:val="19"/>
        </w:rPr>
      </w:pPr>
      <w:r>
        <w:rPr>
          <w:rFonts w:ascii="Arial" w:hAnsi="Arial" w:eastAsia="Arial" w:cs="Arial"/>
          <w:b/>
          <w:bCs/>
          <w:noProof/>
          <w:color w:val="111111"/>
          <w:spacing w:val="18"/>
          <w:sz w:val="19"/>
          <w:szCs w:val="19"/>
        </w:rPr>
        <w:t xml:space="preserve">NEXT DRIVER REVIEW</w:t>
      </w:r>
    </w:p>
    <w:tbl>
      <w:tblPr>
        <w:tblW w:w="10800" w:type="dxa"/>
        <w:tblLayout w:type="fixed"/>
      </w:tblPr>
      <w:tblGrid>
        <w:gridCol w:w="5400"/>
        <w:gridCol w:w="5400"/>
      </w:tblGrid>
      <w:tr>
        <w:trPr>
          <w:cantSplit/>
          <w:trHeight w:val="380" w:hRule="atLeast"/>
        </w:trPr>
        <w:tc>
          <w:tcPr>
            <w:tcW w:w="54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Next driver signature</w:t>
            </w:r>
          </w:p>
        </w:tc>
        <w:tc>
          <w:tcPr>
            <w:tcW w:w="54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Date</w:t>
            </w:r>
          </w:p>
        </w:tc>
      </w:tr>
    </w:tbl>
    <w:p>
      <w:pPr>
        <w:spacing w:before="220" w:after="0"/>
        <w:rPr>
          <w:sz w:val="16"/>
          <w:szCs w:val="16"/>
        </w:rPr>
      </w:pPr>
      <w:r>
        <w:rPr>
          <w:rFonts w:ascii="Arial" w:hAnsi="Arial" w:eastAsia="Arial" w:cs="Arial"/>
          <w:noProof/>
          <w:color w:val="333333"/>
          <w:sz w:val="16"/>
          <w:szCs w:val="16"/>
        </w:rPr>
        <w:t xml:space="preserve">A driver who finds no defect or deficiency is not required to prepare a report (49 CFR 396.11(a)(2)). Some carriers require one anyway as company policy. When defects are reported, the carrier certifies repair or that repair is unnecessary before the vehicle is operated again (396.11(a)(3)), and the next driver reviews and signs the last report (396.13). Keep the original report, certification and next-driver review for three months (396.11(a)(4)).</w:t>
      </w:r>
    </w:p>
    <w:sectPr>
      <w:pgSz w:w="12240" w:h="15840"/>
      <w:pgMar w:top="634" w:right="720" w:bottom="576" w:left="720" w:header="360" w:footer="360" w:gutter="0"/>
    </w:sectPr>
  </w:body>
</w:document>
</file>

<file path=word/settings.xml><?xml version="1.0" encoding="utf-8"?>
<w:settings xmlns:w="http://schemas.openxmlformats.org/wordprocessingml/2006/main" xmlns:r="http://schemas.openxmlformats.org/officeDocument/2006/relationship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Arial" w:hAnsi="Arial" w:eastAsia="Arial" w:cs="Arial"/>
        <w:sz w:val="18"/>
        <w:szCs w:val="18"/>
        <w:lang w:val="en-US"/>
      </w:rPr>
    </w:rPrDefault>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Driver Vehicle Inspection Report</dc:title>
  <dc:creator>Ledger Road</dc:creator>
  <cp:lastModifiedBy>Ledger Road</cp:lastModifiedBy>
  <dcterms:created xsi:type="dcterms:W3CDTF">2026-10-01T20:15:33Z</dcterms:created>
  <dcterms:modified xsi:type="dcterms:W3CDTF">2026-10-01T20:15:33Z</dcterms:modified>
</cp:coreProperties>
</file>