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tabs>
          <w:tab w:val="right" w:pos="10800"/>
        </w:tabs>
        <w:spacing w:before="0" w:after="0"/>
        <w:rPr>
          <w:sz w:val="34"/>
          <w:szCs w:val="34"/>
        </w:rPr>
      </w:pPr>
      <w:r>
        <w:rPr>
          <w:rFonts w:ascii="Arial" w:hAnsi="Arial" w:eastAsia="Arial" w:cs="Arial"/>
          <w:b/>
          <w:bCs/>
          <w:noProof/>
          <w:color w:val="111111"/>
          <w:sz w:val="34"/>
          <w:szCs w:val="34"/>
        </w:rPr>
        <w:t xml:space="preserve">Annual Vehicle Inspection Report</w:t>
      </w:r>
      <w:r>
        <w:tab/>
      </w:r>
      <w:r>
        <w:rPr>
          <w:rFonts w:ascii="Arial" w:hAnsi="Arial" w:eastAsia="Arial" w:cs="Arial"/>
          <w:b/>
          <w:bCs/>
          <w:noProof/>
          <w:color w:val="111111"/>
          <w:sz w:val="23"/>
          <w:szCs w:val="23"/>
        </w:rPr>
        <w:t xml:space="preserve">Ledger Road</w:t>
      </w:r>
    </w:p>
    <w:p>
      <w:pPr>
        <w:tabs>
          <w:tab w:val="right" w:pos="10800"/>
        </w:tabs>
        <w:spacing w:before="0" w:after="100"/>
        <w:rPr>
          <w:sz w:val="18"/>
          <w:szCs w:val="18"/>
        </w:rPr>
      </w:pPr>
      <w:r>
        <w:rPr>
          <w:rFonts w:ascii="Arial" w:hAnsi="Arial" w:eastAsia="Arial" w:cs="Arial"/>
          <w:noProof/>
          <w:color w:val="333333"/>
          <w:sz w:val="17"/>
          <w:szCs w:val="17"/>
        </w:rPr>
        <w:t xml:space="preserve">Periodic inspection under 49 CFR 396.17. Components follow Appendix A to Part 396.</w:t>
      </w:r>
      <w:r>
        <w:tab/>
      </w:r>
      <w:r>
        <w:rPr>
          <w:rFonts w:ascii="Arial" w:hAnsi="Arial" w:eastAsia="Arial" w:cs="Arial"/>
          <w:noProof/>
          <w:color w:val="2E528A"/>
          <w:sz w:val="18"/>
          <w:szCs w:val="18"/>
        </w:rPr>
        <w:t xml:space="preserve">ledgerroad.com</w:t>
      </w:r>
    </w:p>
    <w:tbl>
      <w:tblPr>
        <w:tblW w:w="10800" w:type="dxa"/>
        <w:tblLayout w:type="fixed"/>
      </w:tblPr>
      <w:tblGrid>
        <w:gridCol w:w="1800"/>
        <w:gridCol w:w="1800"/>
        <w:gridCol w:w="1800"/>
        <w:gridCol w:w="1800"/>
        <w:gridCol w:w="1800"/>
        <w:gridCol w:w="1800"/>
      </w:tblGrid>
      <w:tr>
        <w:trPr>
          <w:cantSplit/>
          <w:trHeight w:val="312" w:hRule="atLeast"/>
        </w:trPr>
        <w:tc>
          <w:tcPr>
            <w:tcW w:w="36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Motor carrier</w:t>
            </w:r>
          </w:p>
        </w:tc>
        <w:tc>
          <w:tcPr>
            <w:tcW w:w="5400" w:type="dxa"/>
            <w:gridSpan w:val="3"/>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Carrier address</w:t>
            </w:r>
          </w:p>
        </w:tc>
        <w:tc>
          <w:tcPr>
            <w:tcW w:w="1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Date of inspection</w:t>
            </w:r>
          </w:p>
        </w:tc>
      </w:tr>
      <w:tr>
        <w:trPr>
          <w:cantSplit/>
          <w:trHeight w:val="312" w:hRule="atLeast"/>
        </w:trPr>
        <w:tc>
          <w:tcPr>
            <w:tcW w:w="1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Fleet unit no.</w:t>
            </w:r>
          </w:p>
        </w:tc>
        <w:tc>
          <w:tcPr>
            <w:tcW w:w="1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Year and make</w:t>
            </w:r>
          </w:p>
        </w:tc>
        <w:tc>
          <w:tcPr>
            <w:tcW w:w="36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Serial number (VIN)</w:t>
            </w:r>
          </w:p>
        </w:tc>
        <w:tc>
          <w:tcPr>
            <w:tcW w:w="1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License plate and state</w:t>
            </w:r>
          </w:p>
        </w:tc>
        <w:tc>
          <w:tcPr>
            <w:tcW w:w="1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Odometer</w:t>
            </w:r>
          </w:p>
        </w:tc>
      </w:tr>
      <w:tr>
        <w:trPr>
          <w:cantSplit/>
          <w:trHeight w:val="312" w:hRule="atLeast"/>
        </w:trPr>
        <w:tc>
          <w:tcPr>
            <w:tcW w:w="5400" w:type="dxa"/>
            <w:gridSpan w:val="3"/>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7"/>
                <w:szCs w:val="17"/>
              </w:rPr>
            </w:pPr>
            <w:r>
              <w:rPr>
                <w:rFonts w:ascii="Arial" w:hAnsi="Arial" w:eastAsia="Arial" w:cs="Arial"/>
                <w:noProof/>
                <w:color w:val="111111"/>
                <w:sz w:val="17"/>
                <w:szCs w:val="17"/>
              </w:rPr>
              <w:t xml:space="preserve">☐ Tractor   ☐ Truck   ☐ Trailer   ☐ Bus   ☐ Other:</w:t>
            </w:r>
          </w:p>
        </w:tc>
        <w:tc>
          <w:tcPr>
            <w:tcW w:w="5400" w:type="dxa"/>
            <w:gridSpan w:val="3"/>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Inspector’s name (print)</w:t>
            </w:r>
          </w:p>
        </w:tc>
      </w:tr>
    </w:tbl>
    <w:p>
      <w:pPr>
        <w:spacing w:before="0" w:after="0" w:line="100" w:lineRule="exact"/>
        <w:rPr>
          <w:sz w:val="2"/>
          <w:szCs w:val="2"/>
        </w:rPr>
      </w:pPr>
    </w:p>
    <w:tbl>
      <w:tblPr>
        <w:tblW w:w="10800" w:type="dxa"/>
        <w:tblLayout w:type="fixed"/>
      </w:tblPr>
      <w:tblGrid>
        <w:gridCol w:w="3381"/>
        <w:gridCol w:w="518"/>
        <w:gridCol w:w="518"/>
        <w:gridCol w:w="893"/>
        <w:gridCol w:w="180"/>
        <w:gridCol w:w="3381"/>
        <w:gridCol w:w="518"/>
        <w:gridCol w:w="518"/>
        <w:gridCol w:w="893"/>
      </w:tblGrid>
      <w:tr>
        <w:trPr>
          <w:cantSplit/>
          <w:trHeight w:val="350" w:hRule="atLeast"/>
          <w:tblHeader/>
        </w:trPr>
        <w:tc>
          <w:tcPr>
            <w:tcW w:w="3381" w:type="dxa"/>
            <w:tcBorders>
              <w:top w:val="single" w:sz="8" w:space="0" w:color="111111"/>
              <w:left w:val="single" w:sz="8" w:space="0" w:color="111111"/>
              <w:bottom w:val="single" w:sz="8" w:space="0" w:color="111111"/>
              <w:right w:val="single" w:sz="8" w:space="0" w:color="111111"/>
            </w:tcBorders>
            <w:shd w:val="clear" w:color="auto" w:fill="20252A"/>
            <w:tcMar>
              <w:top w:w="15" w:type="dxa"/>
              <w:left w:w="90" w:type="dxa"/>
              <w:bottom w:w="15" w:type="dxa"/>
              <w:right w:w="90" w:type="dxa"/>
            </w:tcMar>
            <w:vAlign w:val="center"/>
          </w:tcPr>
          <w:p>
            <w:pPr>
              <w:spacing w:before="0" w:after="0"/>
              <w:rPr>
                <w:sz w:val="14"/>
                <w:szCs w:val="14"/>
              </w:rPr>
            </w:pPr>
            <w:r>
              <w:rPr>
                <w:rFonts w:ascii="Arial" w:hAnsi="Arial" w:eastAsia="Arial" w:cs="Arial"/>
                <w:b/>
                <w:bCs/>
                <w:noProof/>
                <w:color w:val="FFFFFF"/>
                <w:sz w:val="14"/>
                <w:szCs w:val="14"/>
              </w:rPr>
              <w:t xml:space="preserve">Item</w:t>
            </w:r>
          </w:p>
        </w:tc>
        <w:tc>
          <w:tcPr>
            <w:tcW w:w="518" w:type="dxa"/>
            <w:tcBorders>
              <w:top w:val="single" w:sz="8" w:space="0" w:color="111111"/>
              <w:left w:val="single" w:sz="8" w:space="0" w:color="111111"/>
              <w:bottom w:val="single" w:sz="8" w:space="0" w:color="111111"/>
              <w:right w:val="single" w:sz="8" w:space="0" w:color="111111"/>
            </w:tcBorders>
            <w:shd w:val="clear" w:color="auto" w:fill="20252A"/>
            <w:tcMar>
              <w:top w:w="15" w:type="dxa"/>
              <w:left w:w="20" w:type="dxa"/>
              <w:bottom w:w="15" w:type="dxa"/>
              <w:right w:w="20" w:type="dxa"/>
            </w:tcMar>
            <w:vAlign w:val="center"/>
          </w:tcPr>
          <w:p>
            <w:pPr>
              <w:spacing w:before="0" w:after="0"/>
              <w:jc w:val="center"/>
              <w:rPr>
                <w:sz w:val="14"/>
                <w:szCs w:val="14"/>
              </w:rPr>
            </w:pPr>
            <w:r>
              <w:rPr>
                <w:rFonts w:ascii="Arial" w:hAnsi="Arial" w:eastAsia="Arial" w:cs="Arial"/>
                <w:b/>
                <w:bCs/>
                <w:noProof/>
                <w:color w:val="FFFFFF"/>
                <w:sz w:val="14"/>
                <w:szCs w:val="14"/>
              </w:rPr>
              <w:t xml:space="preserve">OK</w:t>
            </w:r>
          </w:p>
        </w:tc>
        <w:tc>
          <w:tcPr>
            <w:tcW w:w="518" w:type="dxa"/>
            <w:tcBorders>
              <w:top w:val="single" w:sz="8" w:space="0" w:color="111111"/>
              <w:left w:val="single" w:sz="8" w:space="0" w:color="111111"/>
              <w:bottom w:val="single" w:sz="8" w:space="0" w:color="111111"/>
              <w:right w:val="single" w:sz="8" w:space="0" w:color="111111"/>
            </w:tcBorders>
            <w:shd w:val="clear" w:color="auto" w:fill="20252A"/>
            <w:tcMar>
              <w:top w:w="15" w:type="dxa"/>
              <w:left w:w="20" w:type="dxa"/>
              <w:bottom w:w="15" w:type="dxa"/>
              <w:right w:w="20" w:type="dxa"/>
            </w:tcMar>
            <w:vAlign w:val="center"/>
          </w:tcPr>
          <w:p>
            <w:pPr>
              <w:spacing w:before="0" w:after="0"/>
              <w:jc w:val="center"/>
              <w:rPr>
                <w:sz w:val="14"/>
                <w:szCs w:val="14"/>
              </w:rPr>
            </w:pPr>
            <w:r>
              <w:rPr>
                <w:rFonts w:ascii="Arial" w:hAnsi="Arial" w:eastAsia="Arial" w:cs="Arial"/>
                <w:b/>
                <w:bCs/>
                <w:noProof/>
                <w:color w:val="FFFFFF"/>
                <w:sz w:val="14"/>
                <w:szCs w:val="14"/>
              </w:rPr>
              <w:t xml:space="preserve">Needs repair</w:t>
            </w:r>
          </w:p>
        </w:tc>
        <w:tc>
          <w:tcPr>
            <w:tcW w:w="893" w:type="dxa"/>
            <w:tcBorders>
              <w:top w:val="single" w:sz="8" w:space="0" w:color="111111"/>
              <w:left w:val="single" w:sz="8" w:space="0" w:color="111111"/>
              <w:bottom w:val="single" w:sz="8" w:space="0" w:color="111111"/>
              <w:right w:val="single" w:sz="8" w:space="0" w:color="111111"/>
            </w:tcBorders>
            <w:shd w:val="clear" w:color="auto" w:fill="20252A"/>
            <w:tcMar>
              <w:top w:w="15" w:type="dxa"/>
              <w:left w:w="20" w:type="dxa"/>
              <w:bottom w:w="15" w:type="dxa"/>
              <w:right w:w="20" w:type="dxa"/>
            </w:tcMar>
            <w:vAlign w:val="center"/>
          </w:tcPr>
          <w:p>
            <w:pPr>
              <w:spacing w:before="0" w:after="0"/>
              <w:jc w:val="center"/>
              <w:rPr>
                <w:sz w:val="14"/>
                <w:szCs w:val="14"/>
              </w:rPr>
            </w:pPr>
            <w:r>
              <w:rPr>
                <w:rFonts w:ascii="Arial" w:hAnsi="Arial" w:eastAsia="Arial" w:cs="Arial"/>
                <w:b/>
                <w:bCs/>
                <w:noProof/>
                <w:color w:val="FFFFFF"/>
                <w:sz w:val="14"/>
                <w:szCs w:val="14"/>
              </w:rPr>
              <w:t xml:space="preserve">Repaired (date)</w:t>
            </w: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shd w:val="clear" w:color="auto" w:fill="20252A"/>
            <w:tcMar>
              <w:top w:w="15" w:type="dxa"/>
              <w:left w:w="90" w:type="dxa"/>
              <w:bottom w:w="15" w:type="dxa"/>
              <w:right w:w="90" w:type="dxa"/>
            </w:tcMar>
            <w:vAlign w:val="center"/>
          </w:tcPr>
          <w:p>
            <w:pPr>
              <w:spacing w:before="0" w:after="0"/>
              <w:rPr>
                <w:sz w:val="14"/>
                <w:szCs w:val="14"/>
              </w:rPr>
            </w:pPr>
            <w:r>
              <w:rPr>
                <w:rFonts w:ascii="Arial" w:hAnsi="Arial" w:eastAsia="Arial" w:cs="Arial"/>
                <w:b/>
                <w:bCs/>
                <w:noProof/>
                <w:color w:val="FFFFFF"/>
                <w:sz w:val="14"/>
                <w:szCs w:val="14"/>
              </w:rPr>
              <w:t xml:space="preserve">Item</w:t>
            </w:r>
          </w:p>
        </w:tc>
        <w:tc>
          <w:tcPr>
            <w:tcW w:w="518" w:type="dxa"/>
            <w:tcBorders>
              <w:top w:val="single" w:sz="8" w:space="0" w:color="111111"/>
              <w:left w:val="single" w:sz="8" w:space="0" w:color="111111"/>
              <w:bottom w:val="single" w:sz="8" w:space="0" w:color="111111"/>
              <w:right w:val="single" w:sz="8" w:space="0" w:color="111111"/>
            </w:tcBorders>
            <w:shd w:val="clear" w:color="auto" w:fill="20252A"/>
            <w:tcMar>
              <w:top w:w="15" w:type="dxa"/>
              <w:left w:w="20" w:type="dxa"/>
              <w:bottom w:w="15" w:type="dxa"/>
              <w:right w:w="20" w:type="dxa"/>
            </w:tcMar>
            <w:vAlign w:val="center"/>
          </w:tcPr>
          <w:p>
            <w:pPr>
              <w:spacing w:before="0" w:after="0"/>
              <w:jc w:val="center"/>
              <w:rPr>
                <w:sz w:val="14"/>
                <w:szCs w:val="14"/>
              </w:rPr>
            </w:pPr>
            <w:r>
              <w:rPr>
                <w:rFonts w:ascii="Arial" w:hAnsi="Arial" w:eastAsia="Arial" w:cs="Arial"/>
                <w:b/>
                <w:bCs/>
                <w:noProof/>
                <w:color w:val="FFFFFF"/>
                <w:sz w:val="14"/>
                <w:szCs w:val="14"/>
              </w:rPr>
              <w:t xml:space="preserve">OK</w:t>
            </w:r>
          </w:p>
        </w:tc>
        <w:tc>
          <w:tcPr>
            <w:tcW w:w="518" w:type="dxa"/>
            <w:tcBorders>
              <w:top w:val="single" w:sz="8" w:space="0" w:color="111111"/>
              <w:left w:val="single" w:sz="8" w:space="0" w:color="111111"/>
              <w:bottom w:val="single" w:sz="8" w:space="0" w:color="111111"/>
              <w:right w:val="single" w:sz="8" w:space="0" w:color="111111"/>
            </w:tcBorders>
            <w:shd w:val="clear" w:color="auto" w:fill="20252A"/>
            <w:tcMar>
              <w:top w:w="15" w:type="dxa"/>
              <w:left w:w="20" w:type="dxa"/>
              <w:bottom w:w="15" w:type="dxa"/>
              <w:right w:w="20" w:type="dxa"/>
            </w:tcMar>
            <w:vAlign w:val="center"/>
          </w:tcPr>
          <w:p>
            <w:pPr>
              <w:spacing w:before="0" w:after="0"/>
              <w:jc w:val="center"/>
              <w:rPr>
                <w:sz w:val="14"/>
                <w:szCs w:val="14"/>
              </w:rPr>
            </w:pPr>
            <w:r>
              <w:rPr>
                <w:rFonts w:ascii="Arial" w:hAnsi="Arial" w:eastAsia="Arial" w:cs="Arial"/>
                <w:b/>
                <w:bCs/>
                <w:noProof/>
                <w:color w:val="FFFFFF"/>
                <w:sz w:val="14"/>
                <w:szCs w:val="14"/>
              </w:rPr>
              <w:t xml:space="preserve">Needs repair</w:t>
            </w:r>
          </w:p>
        </w:tc>
        <w:tc>
          <w:tcPr>
            <w:tcW w:w="893" w:type="dxa"/>
            <w:tcBorders>
              <w:top w:val="single" w:sz="8" w:space="0" w:color="111111"/>
              <w:left w:val="single" w:sz="8" w:space="0" w:color="111111"/>
              <w:bottom w:val="single" w:sz="8" w:space="0" w:color="111111"/>
              <w:right w:val="single" w:sz="8" w:space="0" w:color="111111"/>
            </w:tcBorders>
            <w:shd w:val="clear" w:color="auto" w:fill="20252A"/>
            <w:tcMar>
              <w:top w:w="15" w:type="dxa"/>
              <w:left w:w="20" w:type="dxa"/>
              <w:bottom w:w="15" w:type="dxa"/>
              <w:right w:w="20" w:type="dxa"/>
            </w:tcMar>
            <w:vAlign w:val="center"/>
          </w:tcPr>
          <w:p>
            <w:pPr>
              <w:spacing w:before="0" w:after="0"/>
              <w:jc w:val="center"/>
              <w:rPr>
                <w:sz w:val="14"/>
                <w:szCs w:val="14"/>
              </w:rPr>
            </w:pPr>
            <w:r>
              <w:rPr>
                <w:rFonts w:ascii="Arial" w:hAnsi="Arial" w:eastAsia="Arial" w:cs="Arial"/>
                <w:b/>
                <w:bCs/>
                <w:noProof/>
                <w:color w:val="FFFFFF"/>
                <w:sz w:val="14"/>
                <w:szCs w:val="14"/>
              </w:rPr>
              <w:t xml:space="preserve">Repaired (date)</w:t>
            </w:r>
          </w:p>
        </w:tc>
      </w:tr>
      <w:tr>
        <w:trPr>
          <w:cantSplit/>
          <w:trHeight w:val="194" w:hRule="atLeast"/>
        </w:trPr>
        <w:tc>
          <w:tcPr>
            <w:tcW w:w="5310" w:type="dxa"/>
            <w:gridSpan w:val="4"/>
            <w:tcBorders>
              <w:top w:val="single" w:sz="8" w:space="0" w:color="111111"/>
              <w:left w:val="single" w:sz="8" w:space="0" w:color="111111"/>
              <w:bottom w:val="single" w:sz="8" w:space="0" w:color="111111"/>
              <w:right w:val="single" w:sz="8" w:space="0" w:color="111111"/>
            </w:tcBorders>
            <w:shd w:val="clear" w:color="auto" w:fill="ECEEEF"/>
            <w:tcMar>
              <w:top w:w="15" w:type="dxa"/>
              <w:left w:w="90" w:type="dxa"/>
              <w:bottom w:w="15" w:type="dxa"/>
              <w:right w:w="90" w:type="dxa"/>
            </w:tcMar>
            <w:vAlign w:val="center"/>
          </w:tcPr>
          <w:p>
            <w:pPr>
              <w:spacing w:before="0" w:after="0" w:line="192" w:lineRule="exact"/>
              <w:rPr>
                <w:sz w:val="15"/>
                <w:szCs w:val="15"/>
              </w:rPr>
            </w:pPr>
            <w:r>
              <w:rPr>
                <w:rFonts w:ascii="Arial" w:hAnsi="Arial" w:eastAsia="Arial" w:cs="Arial"/>
                <w:b/>
                <w:bCs/>
                <w:noProof/>
                <w:color w:val="111111"/>
                <w:spacing w:val="10"/>
                <w:sz w:val="15"/>
                <w:szCs w:val="15"/>
              </w:rPr>
              <w:t xml:space="preserve">1. BRAKE SYSTEM</w:t>
            </w:r>
          </w:p>
        </w:tc>
        <w:tc>
          <w:tcPr>
            <w:tcW w:w="180" w:type="dxa"/>
            <w:tcMar>
              <w:top w:w="0" w:type="dxa"/>
              <w:left w:w="0" w:type="dxa"/>
              <w:bottom w:w="0" w:type="dxa"/>
              <w:right w:w="0" w:type="dxa"/>
            </w:tcMar>
            <w:vAlign w:val="top"/>
          </w:tcPr>
          <w:p>
            <w:pPr>
              <w:spacing w:before="0" w:after="0" w:line="20" w:lineRule="exact"/>
              <w:rPr>
                <w:sz w:val="2"/>
                <w:szCs w:val="2"/>
              </w:rPr>
            </w:pPr>
          </w:p>
        </w:tc>
        <w:tc>
          <w:tcPr>
            <w:tcW w:w="5310" w:type="dxa"/>
            <w:gridSpan w:val="4"/>
            <w:tcBorders>
              <w:top w:val="single" w:sz="8" w:space="0" w:color="111111"/>
              <w:left w:val="single" w:sz="8" w:space="0" w:color="111111"/>
              <w:bottom w:val="single" w:sz="8" w:space="0" w:color="111111"/>
              <w:right w:val="single" w:sz="8" w:space="0" w:color="111111"/>
            </w:tcBorders>
            <w:shd w:val="clear" w:color="auto" w:fill="ECEEEF"/>
            <w:tcMar>
              <w:top w:w="15" w:type="dxa"/>
              <w:left w:w="90" w:type="dxa"/>
              <w:bottom w:w="15" w:type="dxa"/>
              <w:right w:w="90" w:type="dxa"/>
            </w:tcMar>
            <w:vAlign w:val="center"/>
          </w:tcPr>
          <w:p>
            <w:pPr>
              <w:spacing w:before="0" w:after="0" w:line="192" w:lineRule="exact"/>
              <w:rPr>
                <w:sz w:val="15"/>
                <w:szCs w:val="15"/>
              </w:rPr>
            </w:pPr>
            <w:r>
              <w:rPr>
                <w:rFonts w:ascii="Arial" w:hAnsi="Arial" w:eastAsia="Arial" w:cs="Arial"/>
                <w:b/>
                <w:bCs/>
                <w:noProof/>
                <w:color w:val="111111"/>
                <w:spacing w:val="10"/>
                <w:sz w:val="15"/>
                <w:szCs w:val="15"/>
              </w:rPr>
              <w:t xml:space="preserve">7. STEERING MECHANISM</w:t>
            </w: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a. Service brakes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a. Steering wheel free play</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b. Parking brake system</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b. Steering column</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c. Brake drums or rotors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c. Front axle beam, steering components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d. Brake hose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d. Steering gear box</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e. Brake tubing</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e. Pitman arm</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f. Low pressure warning device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f. Power steering</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g. Tractor protection valve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g. Ball and socket joints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h. Air compressor</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h. Tie rods and drag links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i. Electric brakes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i. Nuts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j. Hydraulic brakes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j. Steering system</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k. Vacuum systems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5310" w:type="dxa"/>
            <w:gridSpan w:val="4"/>
            <w:tcBorders>
              <w:top w:val="single" w:sz="8" w:space="0" w:color="111111"/>
              <w:left w:val="single" w:sz="8" w:space="0" w:color="111111"/>
              <w:bottom w:val="single" w:sz="8" w:space="0" w:color="111111"/>
              <w:right w:val="single" w:sz="8" w:space="0" w:color="111111"/>
            </w:tcBorders>
            <w:shd w:val="clear" w:color="auto" w:fill="ECEEEF"/>
            <w:tcMar>
              <w:top w:w="15" w:type="dxa"/>
              <w:left w:w="90" w:type="dxa"/>
              <w:bottom w:w="15" w:type="dxa"/>
              <w:right w:w="90" w:type="dxa"/>
            </w:tcMar>
            <w:vAlign w:val="center"/>
          </w:tcPr>
          <w:p>
            <w:pPr>
              <w:spacing w:before="0" w:after="0" w:line="192" w:lineRule="exact"/>
              <w:rPr>
                <w:sz w:val="15"/>
                <w:szCs w:val="15"/>
              </w:rPr>
            </w:pPr>
            <w:r>
              <w:rPr>
                <w:rFonts w:ascii="Arial" w:hAnsi="Arial" w:eastAsia="Arial" w:cs="Arial"/>
                <w:b/>
                <w:bCs/>
                <w:noProof/>
                <w:color w:val="111111"/>
                <w:spacing w:val="10"/>
                <w:sz w:val="15"/>
                <w:szCs w:val="15"/>
              </w:rPr>
              <w:t xml:space="preserve">8. SUSPENSION</w:t>
            </w: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l. Antilock brake system</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a. U-bolts, spring hangers, axle parts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m. Automatic brake adjusters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b. Spring assembly</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5310" w:type="dxa"/>
            <w:gridSpan w:val="4"/>
            <w:tcBorders>
              <w:top w:val="single" w:sz="8" w:space="0" w:color="111111"/>
              <w:left w:val="single" w:sz="8" w:space="0" w:color="111111"/>
              <w:bottom w:val="single" w:sz="8" w:space="0" w:color="111111"/>
              <w:right w:val="single" w:sz="8" w:space="0" w:color="111111"/>
            </w:tcBorders>
            <w:shd w:val="clear" w:color="auto" w:fill="ECEEEF"/>
            <w:tcMar>
              <w:top w:w="15" w:type="dxa"/>
              <w:left w:w="90" w:type="dxa"/>
              <w:bottom w:w="15" w:type="dxa"/>
              <w:right w:w="90" w:type="dxa"/>
            </w:tcMar>
            <w:vAlign w:val="center"/>
          </w:tcPr>
          <w:p>
            <w:pPr>
              <w:spacing w:before="0" w:after="0" w:line="192" w:lineRule="exact"/>
              <w:rPr>
                <w:sz w:val="15"/>
                <w:szCs w:val="15"/>
              </w:rPr>
            </w:pPr>
            <w:r>
              <w:rPr>
                <w:rFonts w:ascii="Arial" w:hAnsi="Arial" w:eastAsia="Arial" w:cs="Arial"/>
                <w:b/>
                <w:bCs/>
                <w:noProof/>
                <w:color w:val="111111"/>
                <w:spacing w:val="10"/>
                <w:sz w:val="15"/>
                <w:szCs w:val="15"/>
              </w:rPr>
              <w:t xml:space="preserve">2. COUPLING DEVICES</w:t>
            </w: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c. Torque, radius or tracking components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a. Fifth wheels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5310" w:type="dxa"/>
            <w:gridSpan w:val="4"/>
            <w:tcBorders>
              <w:top w:val="single" w:sz="8" w:space="0" w:color="111111"/>
              <w:left w:val="single" w:sz="8" w:space="0" w:color="111111"/>
              <w:bottom w:val="single" w:sz="8" w:space="0" w:color="111111"/>
              <w:right w:val="single" w:sz="8" w:space="0" w:color="111111"/>
            </w:tcBorders>
            <w:shd w:val="clear" w:color="auto" w:fill="ECEEEF"/>
            <w:tcMar>
              <w:top w:w="15" w:type="dxa"/>
              <w:left w:w="90" w:type="dxa"/>
              <w:bottom w:w="15" w:type="dxa"/>
              <w:right w:w="90" w:type="dxa"/>
            </w:tcMar>
            <w:vAlign w:val="center"/>
          </w:tcPr>
          <w:p>
            <w:pPr>
              <w:spacing w:before="0" w:after="0" w:line="192" w:lineRule="exact"/>
              <w:rPr>
                <w:sz w:val="15"/>
                <w:szCs w:val="15"/>
              </w:rPr>
            </w:pPr>
            <w:r>
              <w:rPr>
                <w:rFonts w:ascii="Arial" w:hAnsi="Arial" w:eastAsia="Arial" w:cs="Arial"/>
                <w:b/>
                <w:bCs/>
                <w:noProof/>
                <w:color w:val="111111"/>
                <w:spacing w:val="10"/>
                <w:sz w:val="15"/>
                <w:szCs w:val="15"/>
              </w:rPr>
              <w:t xml:space="preserve">9. FRAME</w:t>
            </w: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b. Pintle hooks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a. Frame members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c. Drawbar/towbar eye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b. Tire and wheel clearance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d. Drawbar/towbar tongue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c. Adjustable axle assemblies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e. Safety devices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5310" w:type="dxa"/>
            <w:gridSpan w:val="4"/>
            <w:tcBorders>
              <w:top w:val="single" w:sz="8" w:space="0" w:color="111111"/>
              <w:left w:val="single" w:sz="8" w:space="0" w:color="111111"/>
              <w:bottom w:val="single" w:sz="8" w:space="0" w:color="111111"/>
              <w:right w:val="single" w:sz="8" w:space="0" w:color="111111"/>
            </w:tcBorders>
            <w:shd w:val="clear" w:color="auto" w:fill="ECEEEF"/>
            <w:tcMar>
              <w:top w:w="15" w:type="dxa"/>
              <w:left w:w="90" w:type="dxa"/>
              <w:bottom w:w="15" w:type="dxa"/>
              <w:right w:w="90" w:type="dxa"/>
            </w:tcMar>
            <w:vAlign w:val="center"/>
          </w:tcPr>
          <w:p>
            <w:pPr>
              <w:spacing w:before="0" w:after="0" w:line="192" w:lineRule="exact"/>
              <w:rPr>
                <w:sz w:val="15"/>
                <w:szCs w:val="15"/>
              </w:rPr>
            </w:pPr>
            <w:r>
              <w:rPr>
                <w:rFonts w:ascii="Arial" w:hAnsi="Arial" w:eastAsia="Arial" w:cs="Arial"/>
                <w:b/>
                <w:bCs/>
                <w:noProof/>
                <w:color w:val="111111"/>
                <w:spacing w:val="10"/>
                <w:sz w:val="15"/>
                <w:szCs w:val="15"/>
              </w:rPr>
              <w:t xml:space="preserve">10. TIRES</w:t>
            </w: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f. Saddle-mounts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a. Steering axle tires (power unit)</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5310" w:type="dxa"/>
            <w:gridSpan w:val="4"/>
            <w:tcBorders>
              <w:top w:val="single" w:sz="8" w:space="0" w:color="111111"/>
              <w:left w:val="single" w:sz="8" w:space="0" w:color="111111"/>
              <w:bottom w:val="single" w:sz="8" w:space="0" w:color="111111"/>
              <w:right w:val="single" w:sz="8" w:space="0" w:color="111111"/>
            </w:tcBorders>
            <w:shd w:val="clear" w:color="auto" w:fill="ECEEEF"/>
            <w:tcMar>
              <w:top w:w="15" w:type="dxa"/>
              <w:left w:w="90" w:type="dxa"/>
              <w:bottom w:w="15" w:type="dxa"/>
              <w:right w:w="90" w:type="dxa"/>
            </w:tcMar>
            <w:vAlign w:val="center"/>
          </w:tcPr>
          <w:p>
            <w:pPr>
              <w:spacing w:before="0" w:after="0" w:line="192" w:lineRule="exact"/>
              <w:rPr>
                <w:sz w:val="15"/>
                <w:szCs w:val="15"/>
              </w:rPr>
            </w:pPr>
            <w:r>
              <w:rPr>
                <w:rFonts w:ascii="Arial" w:hAnsi="Arial" w:eastAsia="Arial" w:cs="Arial"/>
                <w:b/>
                <w:bCs/>
                <w:noProof/>
                <w:color w:val="111111"/>
                <w:spacing w:val="10"/>
                <w:sz w:val="15"/>
                <w:szCs w:val="15"/>
              </w:rPr>
              <w:t xml:space="preserve">3. EXHAUST SYSTEM</w:t>
            </w: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b. All other tires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a. Leaks near driver/sleeper compartment</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c. Speed-restricted tires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b. Bus exhaust discharge point</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5310" w:type="dxa"/>
            <w:gridSpan w:val="4"/>
            <w:tcBorders>
              <w:top w:val="single" w:sz="8" w:space="0" w:color="111111"/>
              <w:left w:val="single" w:sz="8" w:space="0" w:color="111111"/>
              <w:bottom w:val="single" w:sz="8" w:space="0" w:color="111111"/>
              <w:right w:val="single" w:sz="8" w:space="0" w:color="111111"/>
            </w:tcBorders>
            <w:shd w:val="clear" w:color="auto" w:fill="ECEEEF"/>
            <w:tcMar>
              <w:top w:w="15" w:type="dxa"/>
              <w:left w:w="90" w:type="dxa"/>
              <w:bottom w:w="15" w:type="dxa"/>
              <w:right w:w="90" w:type="dxa"/>
            </w:tcMar>
            <w:vAlign w:val="center"/>
          </w:tcPr>
          <w:p>
            <w:pPr>
              <w:spacing w:before="0" w:after="0" w:line="192" w:lineRule="exact"/>
              <w:rPr>
                <w:sz w:val="15"/>
                <w:szCs w:val="15"/>
              </w:rPr>
            </w:pPr>
            <w:r>
              <w:rPr>
                <w:rFonts w:ascii="Arial" w:hAnsi="Arial" w:eastAsia="Arial" w:cs="Arial"/>
                <w:b/>
                <w:bCs/>
                <w:noProof/>
                <w:color w:val="111111"/>
                <w:spacing w:val="10"/>
                <w:sz w:val="15"/>
                <w:szCs w:val="15"/>
              </w:rPr>
              <w:t xml:space="preserve">11. WHEELS AND RIMS</w:t>
            </w: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c. Location near wiring or fuel supply</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a. Lock or side ring</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5310" w:type="dxa"/>
            <w:gridSpan w:val="4"/>
            <w:tcBorders>
              <w:top w:val="single" w:sz="8" w:space="0" w:color="111111"/>
              <w:left w:val="single" w:sz="8" w:space="0" w:color="111111"/>
              <w:bottom w:val="single" w:sz="8" w:space="0" w:color="111111"/>
              <w:right w:val="single" w:sz="8" w:space="0" w:color="111111"/>
            </w:tcBorders>
            <w:shd w:val="clear" w:color="auto" w:fill="ECEEEF"/>
            <w:tcMar>
              <w:top w:w="15" w:type="dxa"/>
              <w:left w:w="90" w:type="dxa"/>
              <w:bottom w:w="15" w:type="dxa"/>
              <w:right w:w="90" w:type="dxa"/>
            </w:tcMar>
            <w:vAlign w:val="center"/>
          </w:tcPr>
          <w:p>
            <w:pPr>
              <w:spacing w:before="0" w:after="0" w:line="192" w:lineRule="exact"/>
              <w:rPr>
                <w:sz w:val="15"/>
                <w:szCs w:val="15"/>
              </w:rPr>
            </w:pPr>
            <w:r>
              <w:rPr>
                <w:rFonts w:ascii="Arial" w:hAnsi="Arial" w:eastAsia="Arial" w:cs="Arial"/>
                <w:b/>
                <w:bCs/>
                <w:noProof/>
                <w:color w:val="111111"/>
                <w:spacing w:val="10"/>
                <w:sz w:val="15"/>
                <w:szCs w:val="15"/>
              </w:rPr>
              <w:t xml:space="preserve">4. FUEL SYSTEM</w:t>
            </w: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b. Wheels and rims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a. Visible leak</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c. Fasteners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b. Fuel tank filler cap</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d. Welds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c. Fuel tank attachment</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b/>
                <w:bCs/>
                <w:noProof/>
                <w:color w:val="111111"/>
                <w:sz w:val="17"/>
                <w:szCs w:val="17"/>
              </w:rPr>
              <w:t xml:space="preserve">12. Windshield glazing</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b/>
                <w:bCs/>
                <w:noProof/>
                <w:color w:val="111111"/>
                <w:sz w:val="17"/>
                <w:szCs w:val="17"/>
              </w:rPr>
              <w:t xml:space="preserve">5. Lighting devices and reflectors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b/>
                <w:bCs/>
                <w:noProof/>
                <w:color w:val="111111"/>
                <w:sz w:val="17"/>
                <w:szCs w:val="17"/>
              </w:rPr>
              <w:t xml:space="preserve">13. Windshield wipers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5310" w:type="dxa"/>
            <w:gridSpan w:val="4"/>
            <w:tcBorders>
              <w:top w:val="single" w:sz="8" w:space="0" w:color="111111"/>
              <w:left w:val="single" w:sz="8" w:space="0" w:color="111111"/>
              <w:bottom w:val="single" w:sz="8" w:space="0" w:color="111111"/>
              <w:right w:val="single" w:sz="8" w:space="0" w:color="111111"/>
            </w:tcBorders>
            <w:shd w:val="clear" w:color="auto" w:fill="ECEEEF"/>
            <w:tcMar>
              <w:top w:w="15" w:type="dxa"/>
              <w:left w:w="90" w:type="dxa"/>
              <w:bottom w:w="15" w:type="dxa"/>
              <w:right w:w="90" w:type="dxa"/>
            </w:tcMar>
            <w:vAlign w:val="center"/>
          </w:tcPr>
          <w:p>
            <w:pPr>
              <w:spacing w:before="0" w:after="0" w:line="192" w:lineRule="exact"/>
              <w:rPr>
                <w:sz w:val="15"/>
                <w:szCs w:val="15"/>
              </w:rPr>
            </w:pPr>
            <w:r>
              <w:rPr>
                <w:rFonts w:ascii="Arial" w:hAnsi="Arial" w:eastAsia="Arial" w:cs="Arial"/>
                <w:b/>
                <w:bCs/>
                <w:noProof/>
                <w:color w:val="111111"/>
                <w:spacing w:val="10"/>
                <w:sz w:val="15"/>
                <w:szCs w:val="15"/>
              </w:rPr>
              <w:t xml:space="preserve">6. SAFE LOADING</w:t>
            </w: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b/>
                <w:bCs/>
                <w:noProof/>
                <w:color w:val="111111"/>
                <w:sz w:val="17"/>
                <w:szCs w:val="17"/>
              </w:rPr>
              <w:t xml:space="preserve">14. Motorcoach seats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a. Load, spare tire and dunnage secure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b/>
                <w:bCs/>
                <w:noProof/>
                <w:color w:val="111111"/>
                <w:sz w:val="17"/>
                <w:szCs w:val="17"/>
              </w:rPr>
              <w:t xml:space="preserve">15. Rear impact guard</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b. Protection against shifting cargo</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5310" w:type="dxa"/>
            <w:gridSpan w:val="4"/>
            <w:tcMar>
              <w:top w:w="0" w:type="dxa"/>
              <w:left w:w="0" w:type="dxa"/>
              <w:bottom w:w="0" w:type="dxa"/>
              <w:right w:w="0" w:type="dxa"/>
            </w:tcMar>
            <w:vAlign w:val="top"/>
          </w:tcPr>
          <w:p>
            <w:pPr>
              <w:spacing w:before="0" w:after="0" w:line="20" w:lineRule="exact"/>
              <w:rPr>
                <w:sz w:val="2"/>
                <w:szCs w:val="2"/>
              </w:rPr>
            </w:pPr>
          </w:p>
        </w:tc>
      </w:tr>
      <w:tr>
        <w:trPr>
          <w:cantSplit/>
          <w:trHeight w:val="194" w:hRule="atLeast"/>
        </w:trPr>
        <w:tc>
          <w:tcPr>
            <w:tcW w:w="3381" w:type="dxa"/>
            <w:tcBorders>
              <w:top w:val="single" w:sz="8" w:space="0" w:color="111111"/>
              <w:left w:val="single" w:sz="8" w:space="0" w:color="111111"/>
              <w:bottom w:val="single" w:sz="8" w:space="0" w:color="111111"/>
              <w:right w:val="single" w:sz="8" w:space="0" w:color="111111"/>
            </w:tcBorders>
            <w:tcMar>
              <w:top w:w="15" w:type="dxa"/>
              <w:left w:w="90" w:type="dxa"/>
              <w:bottom w:w="15" w:type="dxa"/>
              <w:right w:w="90" w:type="dxa"/>
            </w:tcMar>
            <w:vAlign w:val="center"/>
          </w:tcPr>
          <w:p>
            <w:pPr>
              <w:spacing w:before="0" w:after="0" w:line="196" w:lineRule="exact"/>
              <w:rPr>
                <w:sz w:val="17"/>
                <w:szCs w:val="17"/>
              </w:rPr>
            </w:pPr>
            <w:r>
              <w:rPr>
                <w:rFonts w:ascii="Arial" w:hAnsi="Arial" w:eastAsia="Arial" w:cs="Arial"/>
                <w:noProof/>
                <w:color w:val="111111"/>
                <w:sz w:val="17"/>
                <w:szCs w:val="17"/>
              </w:rPr>
              <w:t xml:space="preserve">c. Container securement devices</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518"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center"/>
          </w:tcPr>
          <w:p>
            <w:pPr>
              <w:spacing w:before="0" w:after="0" w:line="196" w:lineRule="exact"/>
              <w:jc w:val="center"/>
              <w:rPr>
                <w:sz w:val="16"/>
                <w:szCs w:val="16"/>
              </w:rPr>
            </w:pPr>
            <w:r>
              <w:rPr>
                <w:rFonts w:ascii="Arial" w:hAnsi="Arial" w:eastAsia="Arial" w:cs="Arial"/>
                <w:noProof/>
                <w:color w:val="111111"/>
                <w:sz w:val="16"/>
                <w:szCs w:val="16"/>
              </w:rPr>
              <w:t xml:space="preserve">☐</w:t>
            </w:r>
          </w:p>
        </w:tc>
        <w:tc>
          <w:tcPr>
            <w:tcW w:w="893" w:type="dxa"/>
            <w:tcBorders>
              <w:top w:val="single" w:sz="8" w:space="0" w:color="111111"/>
              <w:left w:val="single" w:sz="8" w:space="0" w:color="111111"/>
              <w:bottom w:val="single" w:sz="8" w:space="0" w:color="111111"/>
              <w:right w:val="single" w:sz="8" w:space="0" w:color="111111"/>
            </w:tcBorders>
            <w:tcMar>
              <w:top w:w="15" w:type="dxa"/>
              <w:left w:w="40" w:type="dxa"/>
              <w:bottom w:w="15" w:type="dxa"/>
              <w:right w:w="40" w:type="dxa"/>
            </w:tcMar>
            <w:vAlign w:val="top"/>
          </w:tcPr>
          <w:p>
            <w:pPr>
              <w:spacing w:before="0" w:after="0" w:line="196" w:lineRule="exact"/>
              <w:rPr>
                <w:sz w:val="17"/>
                <w:szCs w:val="17"/>
              </w:rPr>
            </w:pPr>
          </w:p>
        </w:tc>
        <w:tc>
          <w:tcPr>
            <w:tcW w:w="180" w:type="dxa"/>
            <w:tcMar>
              <w:top w:w="0" w:type="dxa"/>
              <w:left w:w="0" w:type="dxa"/>
              <w:bottom w:w="0" w:type="dxa"/>
              <w:right w:w="0" w:type="dxa"/>
            </w:tcMar>
            <w:vAlign w:val="top"/>
          </w:tcPr>
          <w:p>
            <w:pPr>
              <w:spacing w:before="0" w:after="0" w:line="20" w:lineRule="exact"/>
              <w:rPr>
                <w:sz w:val="2"/>
                <w:szCs w:val="2"/>
              </w:rPr>
            </w:pPr>
          </w:p>
        </w:tc>
        <w:tc>
          <w:tcPr>
            <w:tcW w:w="5310" w:type="dxa"/>
            <w:gridSpan w:val="4"/>
            <w:tcMar>
              <w:top w:w="0" w:type="dxa"/>
              <w:left w:w="0" w:type="dxa"/>
              <w:bottom w:w="0" w:type="dxa"/>
              <w:right w:w="0" w:type="dxa"/>
            </w:tcMar>
            <w:vAlign w:val="top"/>
          </w:tcPr>
          <w:p>
            <w:pPr>
              <w:spacing w:before="0" w:after="0" w:line="20" w:lineRule="exact"/>
              <w:rPr>
                <w:sz w:val="2"/>
                <w:szCs w:val="2"/>
              </w:rPr>
            </w:pPr>
          </w:p>
        </w:tc>
      </w:tr>
    </w:tbl>
    <w:p>
      <w:pPr>
        <w:keepNext/>
        <w:spacing w:before="100" w:after="44"/>
        <w:rPr>
          <w:sz w:val="19"/>
          <w:szCs w:val="19"/>
        </w:rPr>
      </w:pPr>
      <w:r>
        <w:rPr>
          <w:rFonts w:ascii="Arial" w:hAnsi="Arial" w:eastAsia="Arial" w:cs="Arial"/>
          <w:b/>
          <w:bCs/>
          <w:noProof/>
          <w:color w:val="111111"/>
          <w:spacing w:val="18"/>
          <w:sz w:val="19"/>
          <w:szCs w:val="19"/>
        </w:rPr>
        <w:t xml:space="preserve">COMPONENTS NOT MEETING THE STANDARDS, AND REPAIRS MADE</w:t>
      </w:r>
    </w:p>
    <w:tbl>
      <w:tblPr>
        <w:tblW w:w="10800" w:type="dxa"/>
        <w:tblLayout w:type="fixed"/>
      </w:tblPr>
      <w:tblGrid>
        <w:gridCol w:w="10800"/>
      </w:tblGrid>
      <w:tr>
        <w:trPr>
          <w:cantSplit/>
          <w:trHeight w:val="20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0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spacing w:before="0" w:after="0" w:line="100" w:lineRule="exact"/>
        <w:rPr>
          <w:sz w:val="2"/>
          <w:szCs w:val="2"/>
        </w:rPr>
      </w:pPr>
    </w:p>
    <w:tbl>
      <w:tblPr>
        <w:tblW w:w="10800" w:type="dxa"/>
        <w:tblLayout w:type="fixed"/>
      </w:tblPr>
      <w:tblGrid>
        <w:gridCol w:w="10800"/>
      </w:tblGrid>
      <w:tr>
        <w:trPr>
          <w:cantSplit/>
          <w:trHeight w:val="640" w:hRule="atLeast"/>
        </w:trPr>
        <w:tc>
          <w:tcPr>
            <w:tcW w:w="10800" w:type="dxa"/>
            <w:tcBorders>
              <w:top w:val="single" w:sz="8" w:space="0" w:color="111111"/>
              <w:left w:val="single" w:sz="8" w:space="0" w:color="111111"/>
              <w:bottom w:val="single" w:sz="8" w:space="0" w:color="111111"/>
              <w:right w:val="single" w:sz="8" w:space="0" w:color="111111"/>
            </w:tcBorders>
            <w:tcMar>
              <w:top w:w="90" w:type="dxa"/>
              <w:left w:w="108" w:type="dxa"/>
              <w:bottom w:w="90" w:type="dxa"/>
              <w:right w:w="108" w:type="dxa"/>
            </w:tcMar>
            <w:vAlign w:val="center"/>
          </w:tcPr>
          <w:p>
            <w:pPr>
              <w:spacing w:before="0" w:after="0" w:line="232" w:lineRule="exact"/>
              <w:rPr>
                <w:sz w:val="18"/>
                <w:szCs w:val="18"/>
              </w:rPr>
            </w:pPr>
            <w:r>
              <w:rPr>
                <w:rFonts w:ascii="Arial" w:hAnsi="Arial" w:eastAsia="Arial" w:cs="Arial"/>
                <w:noProof/>
                <w:color w:val="111111"/>
                <w:sz w:val="18"/>
                <w:szCs w:val="18"/>
              </w:rPr>
              <w:t xml:space="preserve">☐ This vehicle has passed an inspection in accordance with 49 CFR 396.17.</w:t>
            </w:r>
          </w:p>
          <w:p>
            <w:pPr>
              <w:spacing w:before="0" w:after="0" w:line="232" w:lineRule="exact"/>
              <w:rPr>
                <w:sz w:val="18"/>
                <w:szCs w:val="18"/>
              </w:rPr>
            </w:pPr>
            <w:r>
              <w:rPr>
                <w:rFonts w:ascii="Arial" w:hAnsi="Arial" w:eastAsia="Arial" w:cs="Arial"/>
                <w:noProof/>
                <w:color w:val="111111"/>
                <w:sz w:val="18"/>
                <w:szCs w:val="18"/>
              </w:rPr>
              <w:t xml:space="preserve">☐ The inspector meets the qualification requirements of 49 CFR 396.19.</w:t>
            </w:r>
          </w:p>
          <w:p>
            <w:pPr>
              <w:spacing w:before="0" w:after="0" w:line="232" w:lineRule="exact"/>
              <w:rPr>
                <w:sz w:val="18"/>
                <w:szCs w:val="18"/>
              </w:rPr>
            </w:pPr>
            <w:r>
              <w:rPr>
                <w:rFonts w:ascii="Arial" w:hAnsi="Arial" w:eastAsia="Arial" w:cs="Arial"/>
                <w:noProof/>
                <w:color w:val="111111"/>
                <w:sz w:val="18"/>
                <w:szCs w:val="18"/>
              </w:rPr>
              <w:t xml:space="preserve">I certify that this report is accurate and complete and complies with all the requirements of 49 CFR 396.21.</w:t>
            </w:r>
          </w:p>
        </w:tc>
      </w:tr>
    </w:tbl>
    <w:tbl>
      <w:tblPr>
        <w:tblW w:w="10800" w:type="dxa"/>
        <w:tblLayout w:type="fixed"/>
      </w:tblPr>
      <w:tblGrid>
        <w:gridCol w:w="5400"/>
        <w:gridCol w:w="5400"/>
      </w:tblGrid>
      <w:tr>
        <w:trPr>
          <w:cantSplit/>
          <w:trHeight w:val="312" w:hRule="atLeast"/>
        </w:trPr>
        <w:tc>
          <w:tcPr>
            <w:tcW w:w="54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Inspector’s signature</w:t>
            </w:r>
          </w:p>
        </w:tc>
        <w:tc>
          <w:tcPr>
            <w:tcW w:w="54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Date</w:t>
            </w:r>
          </w:p>
        </w:tc>
      </w:tr>
    </w:tbl>
    <w:p>
      <w:pPr>
        <w:spacing w:before="100" w:after="0"/>
        <w:rPr>
          <w:sz w:val="16"/>
          <w:szCs w:val="16"/>
        </w:rPr>
      </w:pPr>
      <w:r>
        <w:rPr>
          <w:rFonts w:ascii="Arial" w:hAnsi="Arial" w:eastAsia="Arial" w:cs="Arial"/>
          <w:noProof/>
          <w:color w:val="333333"/>
          <w:sz w:val="16"/>
          <w:szCs w:val="16"/>
        </w:rPr>
        <w:t xml:space="preserve">Each vehicle in a combination is inspected separately and must have passed within the preceding 12 months, with proof of the inspection on the vehicle (49 CFR 396.17). Keep this report for 14 months from its date, where the vehicle is housed or maintained (396.21(b)). Keep evidence of the inspector’s qualifications while they inspect for you and for one year after (396.19(b)).</w:t>
      </w:r>
    </w:p>
    <w:sectPr>
      <w:pgSz w:w="12240" w:h="15840"/>
      <w:pgMar w:top="576" w:right="720" w:bottom="518" w:left="720" w:header="360" w:footer="360" w:gutter="0"/>
    </w:sectPr>
  </w:body>
</w:document>
</file>

<file path=word/settings.xml><?xml version="1.0" encoding="utf-8"?>
<w:settings xmlns:w="http://schemas.openxmlformats.org/wordprocessingml/2006/main" xmlns:r="http://schemas.openxmlformats.org/officeDocument/2006/relationship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Arial" w:hAnsi="Arial" w:eastAsia="Arial" w:cs="Arial"/>
        <w:sz w:val="18"/>
        <w:szCs w:val="18"/>
        <w:lang w:val="en-US"/>
      </w:rPr>
    </w:rPrDefault>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Annual Vehicle Inspection Report</dc:title>
  <dc:creator>Ledger Road</dc:creator>
  <cp:lastModifiedBy>Ledger Road</cp:lastModifiedBy>
  <dcterms:created xsi:type="dcterms:W3CDTF">2026-10-01T20:15:33Z</dcterms:created>
  <dcterms:modified xsi:type="dcterms:W3CDTF">2026-10-01T20:15:33Z</dcterms:modified>
</cp:coreProperties>
</file>